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A03938" w:rsidRPr="00DE14F6" w:rsidRDefault="00A03938" w:rsidP="00A03938">
      <w:pPr>
        <w:pStyle w:val="Heading7"/>
        <w:jc w:val="center"/>
        <w:rPr>
          <w:rFonts w:ascii="Calibri" w:hAnsi="Calibri"/>
          <w:b w:val="0"/>
          <w:sz w:val="36"/>
          <w:szCs w:val="36"/>
        </w:rPr>
      </w:pPr>
      <w:r>
        <w:rPr>
          <w:rFonts w:ascii="Calibri" w:hAnsi="Calibri"/>
          <w:b w:val="0"/>
          <w:sz w:val="36"/>
          <w:szCs w:val="36"/>
        </w:rPr>
        <w:t>REQUEST FOR PROPOSAL</w:t>
      </w:r>
    </w:p>
    <w:p w:rsidR="00A03938" w:rsidRPr="00DE14F6" w:rsidRDefault="00A03938" w:rsidP="00A03938">
      <w:pPr>
        <w:jc w:val="center"/>
        <w:rPr>
          <w:rFonts w:ascii="Calibri" w:hAnsi="Calibri"/>
          <w:b/>
          <w:sz w:val="32"/>
        </w:rPr>
      </w:pPr>
    </w:p>
    <w:p w:rsidR="00A03938" w:rsidRPr="006F1334" w:rsidRDefault="00A03938" w:rsidP="00A03938">
      <w:pPr>
        <w:jc w:val="center"/>
        <w:rPr>
          <w:rFonts w:ascii="Calibri" w:hAnsi="Calibri"/>
          <w:b/>
          <w:sz w:val="10"/>
        </w:rPr>
      </w:pPr>
    </w:p>
    <w:p w:rsidR="00A03938" w:rsidRPr="00DE14F6" w:rsidRDefault="00A03938" w:rsidP="00A03938">
      <w:pPr>
        <w:jc w:val="center"/>
        <w:rPr>
          <w:rFonts w:ascii="Calibri" w:hAnsi="Calibri"/>
          <w:sz w:val="32"/>
        </w:rPr>
      </w:pPr>
    </w:p>
    <w:p w:rsidR="00A03938" w:rsidRPr="00DE14F6" w:rsidRDefault="00A03938" w:rsidP="00A03938">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A03938" w:rsidRPr="00DE14F6" w:rsidRDefault="00A03938" w:rsidP="00A03938">
      <w:pPr>
        <w:pStyle w:val="Heading4"/>
        <w:ind w:left="0"/>
        <w:jc w:val="center"/>
        <w:rPr>
          <w:rFonts w:ascii="Calibri" w:hAnsi="Calibri"/>
          <w:b w:val="0"/>
          <w:bCs/>
          <w:sz w:val="32"/>
        </w:rPr>
      </w:pPr>
    </w:p>
    <w:p w:rsidR="00A03938" w:rsidRPr="004D0FC9" w:rsidRDefault="00A03938" w:rsidP="00A03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rsidR="00A03938" w:rsidRPr="004D0FC9" w:rsidRDefault="00A03938" w:rsidP="00A03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A03938" w:rsidRPr="004D0FC9" w:rsidRDefault="00A03938" w:rsidP="00A03938">
      <w:pPr>
        <w:pStyle w:val="Heading2"/>
        <w:rPr>
          <w:rFonts w:ascii="Calibri" w:hAnsi="Calibri"/>
          <w:sz w:val="36"/>
          <w:szCs w:val="36"/>
        </w:rPr>
      </w:pPr>
      <w:r w:rsidRPr="004D0FC9">
        <w:rPr>
          <w:rFonts w:ascii="Calibri" w:hAnsi="Calibri"/>
          <w:sz w:val="36"/>
          <w:szCs w:val="36"/>
        </w:rPr>
        <w:t xml:space="preserve">Selection of a Vendor to Provide </w:t>
      </w:r>
    </w:p>
    <w:p w:rsidR="00A03938" w:rsidRPr="00DE14F6" w:rsidRDefault="004D109A" w:rsidP="00A03938">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Housekeeping</w:t>
      </w:r>
      <w:r w:rsidR="00A03938" w:rsidRPr="004D0FC9">
        <w:rPr>
          <w:rFonts w:ascii="Calibri" w:hAnsi="Calibri"/>
          <w:sz w:val="36"/>
          <w:szCs w:val="36"/>
        </w:rPr>
        <w:t xml:space="preserve"> Services</w:t>
      </w:r>
    </w:p>
    <w:p w:rsidR="00A03938" w:rsidRDefault="00A03938" w:rsidP="00A03938">
      <w:pPr>
        <w:rPr>
          <w:rFonts w:ascii="Calibri" w:hAnsi="Calibri"/>
        </w:rPr>
      </w:pPr>
    </w:p>
    <w:p w:rsidR="00A03938" w:rsidRPr="00DE14F6" w:rsidRDefault="00A03938" w:rsidP="00A03938">
      <w:pPr>
        <w:rPr>
          <w:rFonts w:ascii="Calibri" w:hAnsi="Calibri"/>
        </w:rPr>
      </w:pPr>
    </w:p>
    <w:p w:rsidR="00A03938" w:rsidRPr="00DE14F6" w:rsidRDefault="00A03938" w:rsidP="00A03938">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E30D69">
        <w:rPr>
          <w:rFonts w:ascii="Calibri" w:hAnsi="Calibri"/>
          <w:b w:val="0"/>
          <w:bCs/>
          <w:i w:val="0"/>
          <w:iCs/>
          <w:sz w:val="40"/>
          <w:szCs w:val="40"/>
        </w:rPr>
        <w:t>-R1810 Housekeeping Services</w:t>
      </w:r>
      <w:r w:rsidRPr="00DE14F6">
        <w:rPr>
          <w:rFonts w:ascii="Calibri" w:hAnsi="Calibri"/>
          <w:b w:val="0"/>
          <w:bCs/>
          <w:i w:val="0"/>
          <w:iCs/>
          <w:sz w:val="40"/>
          <w:szCs w:val="40"/>
        </w:rPr>
        <w:t xml:space="preserve"> </w:t>
      </w:r>
    </w:p>
    <w:p w:rsidR="00A03938" w:rsidRPr="006F1334" w:rsidRDefault="00A03938" w:rsidP="00A03938">
      <w:pPr>
        <w:jc w:val="center"/>
        <w:rPr>
          <w:rFonts w:ascii="Calibri" w:hAnsi="Calibri"/>
          <w:sz w:val="12"/>
        </w:rPr>
      </w:pPr>
    </w:p>
    <w:p w:rsidR="00A03938" w:rsidRPr="00DE14F6" w:rsidRDefault="00A03938" w:rsidP="00A03938">
      <w:pPr>
        <w:jc w:val="center"/>
        <w:rPr>
          <w:rFonts w:ascii="Calibri" w:hAnsi="Calibri"/>
        </w:rPr>
      </w:pPr>
    </w:p>
    <w:p w:rsidR="00A03938" w:rsidRPr="006F1334" w:rsidRDefault="00A03938" w:rsidP="00A03938">
      <w:pPr>
        <w:jc w:val="center"/>
        <w:rPr>
          <w:rFonts w:ascii="Calibri" w:hAnsi="Calibri"/>
          <w:b/>
          <w:sz w:val="12"/>
        </w:rPr>
      </w:pPr>
    </w:p>
    <w:p w:rsidR="006F1334" w:rsidRDefault="006F1334" w:rsidP="00A03938">
      <w:pPr>
        <w:jc w:val="center"/>
        <w:rPr>
          <w:rFonts w:ascii="Calibri" w:hAnsi="Calibri"/>
          <w:iCs/>
          <w:sz w:val="28"/>
          <w:szCs w:val="28"/>
        </w:rPr>
      </w:pPr>
      <w:r>
        <w:rPr>
          <w:rFonts w:ascii="Calibri" w:hAnsi="Calibri"/>
          <w:iCs/>
          <w:sz w:val="28"/>
          <w:szCs w:val="28"/>
        </w:rPr>
        <w:t xml:space="preserve">Pre-Proposal Conference:  </w:t>
      </w:r>
      <w:r w:rsidR="00CB2E9A">
        <w:rPr>
          <w:rFonts w:ascii="Calibri" w:hAnsi="Calibri"/>
          <w:iCs/>
          <w:sz w:val="28"/>
          <w:szCs w:val="28"/>
        </w:rPr>
        <w:t>Thursday</w:t>
      </w:r>
      <w:r>
        <w:rPr>
          <w:rFonts w:ascii="Calibri" w:hAnsi="Calibri"/>
          <w:iCs/>
          <w:sz w:val="28"/>
          <w:szCs w:val="28"/>
        </w:rPr>
        <w:t xml:space="preserve">, June </w:t>
      </w:r>
      <w:r w:rsidR="00CB2E9A">
        <w:rPr>
          <w:rFonts w:ascii="Calibri" w:hAnsi="Calibri"/>
          <w:iCs/>
          <w:sz w:val="28"/>
          <w:szCs w:val="28"/>
        </w:rPr>
        <w:t>7</w:t>
      </w:r>
      <w:r>
        <w:rPr>
          <w:rFonts w:ascii="Calibri" w:hAnsi="Calibri"/>
          <w:iCs/>
          <w:sz w:val="28"/>
          <w:szCs w:val="28"/>
        </w:rPr>
        <w:t>, 2018 @ 9:</w:t>
      </w:r>
      <w:r w:rsidR="00CB2E9A">
        <w:rPr>
          <w:rFonts w:ascii="Calibri" w:hAnsi="Calibri"/>
          <w:iCs/>
          <w:sz w:val="28"/>
          <w:szCs w:val="28"/>
        </w:rPr>
        <w:t>0</w:t>
      </w:r>
      <w:r>
        <w:rPr>
          <w:rFonts w:ascii="Calibri" w:hAnsi="Calibri"/>
          <w:iCs/>
          <w:sz w:val="28"/>
          <w:szCs w:val="28"/>
        </w:rPr>
        <w:t>0AM CST</w:t>
      </w:r>
    </w:p>
    <w:p w:rsidR="00A03938" w:rsidRPr="006F1334" w:rsidRDefault="00A03938" w:rsidP="00A03938">
      <w:pPr>
        <w:jc w:val="center"/>
        <w:rPr>
          <w:rFonts w:ascii="Calibri" w:hAnsi="Calibri"/>
          <w:iCs/>
          <w:sz w:val="28"/>
          <w:szCs w:val="28"/>
        </w:rPr>
      </w:pPr>
      <w:r w:rsidRPr="00DE14F6">
        <w:rPr>
          <w:rFonts w:ascii="Calibri" w:hAnsi="Calibri"/>
          <w:iCs/>
          <w:sz w:val="28"/>
          <w:szCs w:val="28"/>
        </w:rPr>
        <w:t xml:space="preserve">Bid Submittal Deadline:  </w:t>
      </w:r>
      <w:r w:rsidR="006B1D70" w:rsidRPr="006F1334">
        <w:rPr>
          <w:rFonts w:ascii="Calibri" w:hAnsi="Calibri"/>
          <w:iCs/>
          <w:sz w:val="28"/>
          <w:szCs w:val="28"/>
        </w:rPr>
        <w:t>Friday, July 6, 2018 @ 2:00PM</w:t>
      </w:r>
      <w:r w:rsidRPr="006F1334">
        <w:rPr>
          <w:rFonts w:ascii="Calibri" w:hAnsi="Calibri"/>
          <w:iCs/>
          <w:sz w:val="28"/>
          <w:szCs w:val="28"/>
        </w:rPr>
        <w:t xml:space="preserve"> CST</w:t>
      </w:r>
    </w:p>
    <w:p w:rsidR="00A03938" w:rsidRPr="006F1334" w:rsidRDefault="00A03938" w:rsidP="00A03938">
      <w:pPr>
        <w:jc w:val="center"/>
        <w:rPr>
          <w:sz w:val="28"/>
        </w:rPr>
      </w:pPr>
      <w:r w:rsidRPr="006F1334">
        <w:rPr>
          <w:rFonts w:ascii="Calibri" w:hAnsi="Calibri"/>
          <w:iCs/>
          <w:sz w:val="28"/>
          <w:szCs w:val="28"/>
        </w:rPr>
        <w:t xml:space="preserve">HUB Plan Submittal Deadline:  </w:t>
      </w:r>
      <w:r w:rsidR="006B1D70" w:rsidRPr="006F1334">
        <w:rPr>
          <w:rFonts w:ascii="Calibri" w:hAnsi="Calibri"/>
          <w:iCs/>
          <w:sz w:val="28"/>
          <w:szCs w:val="28"/>
        </w:rPr>
        <w:t>Friday, July 6, 2018 @ 2:00PM CST</w:t>
      </w:r>
    </w:p>
    <w:p w:rsidR="00A03938" w:rsidRDefault="00A03938" w:rsidP="00A03938">
      <w:pPr>
        <w:jc w:val="center"/>
        <w:rPr>
          <w:sz w:val="28"/>
        </w:rPr>
      </w:pPr>
    </w:p>
    <w:p w:rsidR="00A03938" w:rsidRPr="00327BA4" w:rsidRDefault="00A03938" w:rsidP="00A03938">
      <w:pPr>
        <w:jc w:val="center"/>
        <w:rPr>
          <w:sz w:val="28"/>
        </w:rPr>
      </w:pPr>
    </w:p>
    <w:p w:rsidR="00A03938" w:rsidRPr="00327BA4" w:rsidRDefault="00A03938" w:rsidP="00A03938">
      <w:pPr>
        <w:jc w:val="center"/>
        <w:rPr>
          <w:b/>
          <w:sz w:val="28"/>
        </w:rPr>
      </w:pPr>
      <w:r>
        <w:rPr>
          <w:b/>
          <w:noProof/>
          <w:sz w:val="28"/>
        </w:rPr>
        <w:drawing>
          <wp:inline distT="0" distB="0" distL="0" distR="0" wp14:anchorId="4BAB5D16" wp14:editId="081EFAD3">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A03938" w:rsidRDefault="00A03938" w:rsidP="00A03938">
      <w:pPr>
        <w:jc w:val="center"/>
        <w:rPr>
          <w:b/>
          <w:sz w:val="28"/>
        </w:rPr>
      </w:pPr>
    </w:p>
    <w:p w:rsidR="00A03938" w:rsidRDefault="00A03938" w:rsidP="00A03938">
      <w:pPr>
        <w:jc w:val="center"/>
        <w:rPr>
          <w:b/>
          <w:sz w:val="28"/>
        </w:rPr>
      </w:pPr>
    </w:p>
    <w:p w:rsidR="00A03938" w:rsidRDefault="00A03938" w:rsidP="00A03938">
      <w:pPr>
        <w:jc w:val="center"/>
        <w:rPr>
          <w:b/>
          <w:sz w:val="28"/>
        </w:rPr>
      </w:pPr>
    </w:p>
    <w:p w:rsidR="00A03938" w:rsidRPr="00DE14F6" w:rsidRDefault="00A03938" w:rsidP="00A03938">
      <w:pPr>
        <w:jc w:val="center"/>
        <w:rPr>
          <w:rFonts w:ascii="Calibri" w:hAnsi="Calibri"/>
          <w:szCs w:val="22"/>
        </w:rPr>
      </w:pPr>
      <w:r w:rsidRPr="00DE14F6">
        <w:rPr>
          <w:rFonts w:ascii="Calibri" w:hAnsi="Calibri"/>
          <w:szCs w:val="22"/>
        </w:rPr>
        <w:t>Prepared By:</w:t>
      </w:r>
    </w:p>
    <w:p w:rsidR="00A03938" w:rsidRPr="00DE14F6" w:rsidRDefault="00E30D69" w:rsidP="00A03938">
      <w:pPr>
        <w:jc w:val="center"/>
        <w:rPr>
          <w:rFonts w:ascii="Calibri" w:hAnsi="Calibri"/>
          <w:iCs/>
          <w:szCs w:val="22"/>
        </w:rPr>
      </w:pPr>
      <w:r>
        <w:rPr>
          <w:rFonts w:ascii="Calibri" w:hAnsi="Calibri"/>
          <w:iCs/>
          <w:szCs w:val="22"/>
        </w:rPr>
        <w:t>Michael K. Ochoa, C.P.M., Purchasing Contracts Administrator</w:t>
      </w:r>
    </w:p>
    <w:p w:rsidR="00A03938" w:rsidRPr="00DE14F6" w:rsidRDefault="00A03938" w:rsidP="00A03938">
      <w:pPr>
        <w:jc w:val="center"/>
        <w:rPr>
          <w:rFonts w:ascii="Calibri" w:hAnsi="Calibri"/>
          <w:szCs w:val="22"/>
        </w:rPr>
      </w:pPr>
      <w:r w:rsidRPr="00DE14F6">
        <w:rPr>
          <w:rFonts w:ascii="Calibri" w:hAnsi="Calibri"/>
          <w:szCs w:val="22"/>
        </w:rPr>
        <w:t>The University of Texas Health Science Center at Houston</w:t>
      </w:r>
    </w:p>
    <w:p w:rsidR="00A03938" w:rsidRPr="00DE14F6" w:rsidRDefault="00A03938" w:rsidP="00A03938">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A03938" w:rsidRPr="00DE14F6" w:rsidRDefault="00A03938" w:rsidP="00A03938">
      <w:pPr>
        <w:jc w:val="center"/>
        <w:rPr>
          <w:rFonts w:ascii="Calibri" w:hAnsi="Calibri"/>
          <w:szCs w:val="22"/>
        </w:rPr>
      </w:pPr>
      <w:r w:rsidRPr="00DE14F6">
        <w:rPr>
          <w:rFonts w:ascii="Calibri" w:hAnsi="Calibri"/>
          <w:iCs/>
          <w:szCs w:val="22"/>
        </w:rPr>
        <w:t>Houston, Texas 77054</w:t>
      </w:r>
    </w:p>
    <w:p w:rsidR="003E3579" w:rsidRDefault="005C2268" w:rsidP="00A03938">
      <w:pPr>
        <w:jc w:val="center"/>
      </w:pPr>
      <w:hyperlink r:id="rId9" w:history="1">
        <w:r w:rsidR="00E30D69" w:rsidRPr="0018647D">
          <w:rPr>
            <w:rStyle w:val="Hyperlink"/>
            <w:rFonts w:ascii="Calibri" w:hAnsi="Calibri"/>
            <w:szCs w:val="22"/>
          </w:rPr>
          <w:t>Michael.Ochoa@uth.tmc.edu</w:t>
        </w:r>
      </w:hyperlink>
      <w:r w:rsidR="00E30D69">
        <w:rPr>
          <w:rFonts w:ascii="Calibri" w:hAnsi="Calibri"/>
          <w:szCs w:val="22"/>
        </w:rPr>
        <w:t xml:space="preserve"> </w:t>
      </w:r>
      <w:r w:rsidR="00A03938">
        <w:rPr>
          <w:rFonts w:ascii="Calibri" w:hAnsi="Calibri"/>
          <w:szCs w:val="22"/>
        </w:rPr>
        <w:br/>
      </w:r>
      <w:r w:rsidR="006B1D70">
        <w:rPr>
          <w:rFonts w:ascii="Calibri" w:hAnsi="Calibri"/>
          <w:szCs w:val="22"/>
        </w:rPr>
        <w:t>May 25, 2018</w:t>
      </w:r>
    </w:p>
    <w:p w:rsidR="003E3579" w:rsidRDefault="003E3579"/>
    <w:p w:rsidR="003E3579" w:rsidRDefault="003E3579">
      <w:pPr>
        <w:pStyle w:val="Heading9"/>
        <w:jc w:val="center"/>
        <w:rPr>
          <w:rFonts w:ascii="Arial" w:hAnsi="Arial" w:cs="Arial"/>
        </w:rPr>
      </w:pPr>
      <w:r>
        <w:rPr>
          <w:caps/>
        </w:rPr>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177A18">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904363">
        <w:rPr>
          <w:rFonts w:ascii="Arial" w:hAnsi="Arial" w:cs="Arial"/>
        </w:rPr>
        <w:t>7</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904363">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904363">
        <w:rPr>
          <w:rFonts w:ascii="Arial" w:hAnsi="Arial" w:cs="Arial"/>
        </w:rPr>
        <w:t>10</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177A18">
        <w:rPr>
          <w:rFonts w:ascii="Arial" w:hAnsi="Arial" w:cs="Arial"/>
        </w:rPr>
        <w:t>1</w:t>
      </w:r>
      <w:r w:rsidR="00904363">
        <w:rPr>
          <w:rFonts w:ascii="Arial" w:hAnsi="Arial" w:cs="Arial"/>
        </w:rPr>
        <w:t>4</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2150B5">
      <w:pPr>
        <w:tabs>
          <w:tab w:val="left" w:pos="720"/>
          <w:tab w:val="left" w:pos="1440"/>
          <w:tab w:val="left" w:leader="dot" w:pos="2160"/>
          <w:tab w:val="left" w:leader="dot" w:pos="9360"/>
        </w:tabs>
        <w:rPr>
          <w:rFonts w:ascii="Arial" w:hAnsi="Arial" w:cs="Arial"/>
          <w:b/>
          <w:bCs/>
        </w:rPr>
      </w:pPr>
      <w:r>
        <w:rPr>
          <w:rFonts w:ascii="Arial" w:hAnsi="Arial" w:cs="Arial"/>
          <w:b/>
          <w:bCs/>
          <w:u w:val="single"/>
        </w:rPr>
        <w:t>Appendix One</w:t>
      </w:r>
      <w:r w:rsidR="003E3579">
        <w:rPr>
          <w:rFonts w:ascii="Arial" w:hAnsi="Arial" w:cs="Arial"/>
          <w:b/>
          <w:bCs/>
        </w:rPr>
        <w:t xml:space="preserve">:       </w:t>
      </w:r>
      <w:r w:rsidR="00BA2E74">
        <w:rPr>
          <w:rFonts w:ascii="Arial" w:hAnsi="Arial" w:cs="Arial"/>
          <w:b/>
          <w:bCs/>
        </w:rPr>
        <w:t>Proposal Requirements</w:t>
      </w:r>
    </w:p>
    <w:p w:rsidR="003E3579" w:rsidRDefault="002150B5">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3E3579">
        <w:rPr>
          <w:rFonts w:ascii="Arial" w:hAnsi="Arial" w:cs="Arial"/>
          <w:b/>
          <w:bCs/>
        </w:rPr>
        <w:t xml:space="preserve">:      </w:t>
      </w:r>
      <w:r w:rsidR="00BA2E74">
        <w:rPr>
          <w:rFonts w:ascii="Arial" w:hAnsi="Arial" w:cs="Arial"/>
          <w:b/>
          <w:bCs/>
        </w:rPr>
        <w:t>Sample Agreement</w:t>
      </w:r>
    </w:p>
    <w:p w:rsidR="003E3579" w:rsidRDefault="002150B5">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3E3579">
        <w:rPr>
          <w:rFonts w:ascii="Arial" w:hAnsi="Arial" w:cs="Arial"/>
          <w:b/>
          <w:bCs/>
        </w:rPr>
        <w:t xml:space="preserve">:  </w:t>
      </w:r>
      <w:r>
        <w:rPr>
          <w:rFonts w:ascii="Arial" w:hAnsi="Arial" w:cs="Arial"/>
          <w:b/>
          <w:bCs/>
        </w:rPr>
        <w:t xml:space="preserve">  </w:t>
      </w:r>
      <w:r w:rsidR="00BA2E74">
        <w:rPr>
          <w:rFonts w:ascii="Arial" w:hAnsi="Arial" w:cs="Arial"/>
          <w:b/>
          <w:bCs/>
        </w:rPr>
        <w:t>HUB Subcontracting Plan</w:t>
      </w:r>
    </w:p>
    <w:p w:rsidR="003E3579" w:rsidRDefault="002150B5">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3E3579">
        <w:rPr>
          <w:rFonts w:ascii="Arial" w:hAnsi="Arial" w:cs="Arial"/>
          <w:b/>
          <w:bCs/>
        </w:rPr>
        <w:t xml:space="preserve">:    </w:t>
      </w:r>
      <w:r>
        <w:rPr>
          <w:rFonts w:ascii="Arial" w:hAnsi="Arial" w:cs="Arial"/>
          <w:b/>
          <w:bCs/>
        </w:rPr>
        <w:t xml:space="preserve">  </w:t>
      </w:r>
      <w:r w:rsidR="00BA2E74">
        <w:rPr>
          <w:rFonts w:ascii="Arial" w:hAnsi="Arial" w:cs="Arial"/>
          <w:b/>
          <w:bCs/>
        </w:rPr>
        <w:t>Campus Map</w:t>
      </w:r>
    </w:p>
    <w:p w:rsidR="002150B5" w:rsidRDefault="002150B5" w:rsidP="002150B5">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2150B5">
        <w:rPr>
          <w:rFonts w:ascii="Arial" w:hAnsi="Arial" w:cs="Arial"/>
          <w:b/>
          <w:bCs/>
          <w:u w:val="single"/>
        </w:rPr>
        <w:t>Appendix Five</w:t>
      </w:r>
      <w:r>
        <w:rPr>
          <w:rFonts w:ascii="Arial" w:hAnsi="Arial" w:cs="Arial"/>
          <w:b/>
          <w:bCs/>
        </w:rPr>
        <w:t>:</w:t>
      </w:r>
      <w:r w:rsidRPr="002150B5">
        <w:rPr>
          <w:b/>
        </w:rPr>
        <w:t xml:space="preserve"> </w:t>
      </w:r>
      <w:r>
        <w:rPr>
          <w:b/>
        </w:rPr>
        <w:t xml:space="preserve">      </w:t>
      </w:r>
      <w:r w:rsidR="00BA2E74">
        <w:rPr>
          <w:b/>
        </w:rPr>
        <w:t>Disclosure of Interested Parties (Form 1295)</w:t>
      </w:r>
      <w:r>
        <w:rPr>
          <w:rFonts w:ascii="Arial" w:hAnsi="Arial" w:cs="Arial"/>
          <w:b/>
          <w:bCs/>
        </w:rPr>
        <w:tab/>
      </w:r>
      <w:r>
        <w:rPr>
          <w:rFonts w:ascii="Arial" w:hAnsi="Arial" w:cs="Arial"/>
          <w:b/>
          <w:bCs/>
        </w:rPr>
        <w:tab/>
      </w:r>
    </w:p>
    <w:p w:rsidR="00C5778D" w:rsidRDefault="00725D75" w:rsidP="00A03938">
      <w:pPr>
        <w:tabs>
          <w:tab w:val="left" w:pos="2520"/>
        </w:tabs>
        <w:ind w:left="1800" w:hanging="1800"/>
        <w:rPr>
          <w:b/>
        </w:rPr>
      </w:pPr>
      <w:r w:rsidRPr="00E30D69">
        <w:rPr>
          <w:rFonts w:ascii="Arial Bold" w:hAnsi="Arial Bold"/>
          <w:b/>
          <w:caps/>
          <w:spacing w:val="-3"/>
        </w:rPr>
        <w:tab/>
      </w:r>
    </w:p>
    <w:p w:rsidR="00C5778D" w:rsidRPr="002150B5" w:rsidRDefault="002150B5" w:rsidP="002150B5">
      <w:pPr>
        <w:keepNext/>
        <w:keepLines/>
        <w:rPr>
          <w:rFonts w:ascii="Arial" w:hAnsi="Arial" w:cs="Arial"/>
          <w:b/>
          <w:bCs/>
          <w:color w:val="000000"/>
        </w:rPr>
      </w:pPr>
      <w:r w:rsidRPr="00B57BA5">
        <w:rPr>
          <w:rFonts w:ascii="Arial" w:hAnsi="Arial" w:cs="Arial"/>
          <w:b/>
          <w:bCs/>
          <w:color w:val="000000"/>
          <w:u w:val="single"/>
        </w:rPr>
        <w:t>Exhibit One</w:t>
      </w:r>
      <w:r w:rsidR="00BA2E74">
        <w:rPr>
          <w:rFonts w:ascii="Arial" w:hAnsi="Arial" w:cs="Arial"/>
          <w:b/>
          <w:bCs/>
          <w:color w:val="000000"/>
          <w:u w:val="single"/>
        </w:rPr>
        <w:t>:</w:t>
      </w:r>
      <w:r w:rsidR="00C5778D" w:rsidRPr="002150B5">
        <w:rPr>
          <w:rFonts w:ascii="Arial" w:hAnsi="Arial" w:cs="Arial"/>
          <w:b/>
          <w:bCs/>
          <w:color w:val="000000"/>
        </w:rPr>
        <w:t xml:space="preserve"> – Facilities Operations</w:t>
      </w:r>
    </w:p>
    <w:p w:rsidR="00C5778D" w:rsidRPr="002150B5" w:rsidRDefault="002150B5" w:rsidP="002150B5">
      <w:pPr>
        <w:keepNext/>
        <w:keepLines/>
        <w:rPr>
          <w:rFonts w:ascii="Arial" w:hAnsi="Arial" w:cs="Arial"/>
          <w:b/>
          <w:bCs/>
          <w:color w:val="000000"/>
        </w:rPr>
      </w:pPr>
      <w:r w:rsidRPr="00B57BA5">
        <w:rPr>
          <w:rFonts w:ascii="Arial" w:hAnsi="Arial" w:cs="Arial"/>
          <w:b/>
          <w:bCs/>
          <w:color w:val="000000"/>
          <w:u w:val="single"/>
        </w:rPr>
        <w:t>Exhibit Two</w:t>
      </w:r>
      <w:r w:rsidR="00BA2E74">
        <w:rPr>
          <w:rFonts w:ascii="Arial" w:hAnsi="Arial" w:cs="Arial"/>
          <w:b/>
          <w:bCs/>
          <w:color w:val="000000"/>
          <w:u w:val="single"/>
        </w:rPr>
        <w:t>:</w:t>
      </w:r>
      <w:r w:rsidR="00C5778D" w:rsidRPr="002150B5">
        <w:rPr>
          <w:rFonts w:ascii="Arial" w:hAnsi="Arial" w:cs="Arial"/>
          <w:b/>
          <w:bCs/>
          <w:color w:val="000000"/>
        </w:rPr>
        <w:t xml:space="preserve"> – </w:t>
      </w:r>
      <w:r w:rsidR="00EC6FD1">
        <w:rPr>
          <w:rFonts w:ascii="Arial" w:hAnsi="Arial" w:cs="Arial"/>
          <w:b/>
          <w:bCs/>
          <w:color w:val="000000"/>
        </w:rPr>
        <w:t>cGMP Labs</w:t>
      </w:r>
    </w:p>
    <w:p w:rsidR="00C5778D" w:rsidRPr="002150B5" w:rsidRDefault="002150B5" w:rsidP="002150B5">
      <w:pPr>
        <w:keepNext/>
        <w:keepLines/>
        <w:rPr>
          <w:rFonts w:ascii="Arial" w:hAnsi="Arial" w:cs="Arial"/>
          <w:b/>
          <w:bCs/>
          <w:color w:val="000000"/>
        </w:rPr>
      </w:pPr>
      <w:r w:rsidRPr="00B57BA5">
        <w:rPr>
          <w:rFonts w:ascii="Arial" w:hAnsi="Arial" w:cs="Arial"/>
          <w:b/>
          <w:bCs/>
          <w:color w:val="000000"/>
          <w:u w:val="single"/>
        </w:rPr>
        <w:t>Exhibit Three</w:t>
      </w:r>
      <w:r w:rsidR="00BA2E74">
        <w:rPr>
          <w:rFonts w:ascii="Arial" w:hAnsi="Arial" w:cs="Arial"/>
          <w:b/>
          <w:bCs/>
          <w:color w:val="000000"/>
          <w:u w:val="single"/>
        </w:rPr>
        <w:t>:</w:t>
      </w:r>
      <w:r w:rsidR="00C5778D" w:rsidRPr="002150B5">
        <w:rPr>
          <w:rFonts w:ascii="Arial" w:hAnsi="Arial" w:cs="Arial"/>
          <w:b/>
          <w:bCs/>
          <w:color w:val="000000"/>
        </w:rPr>
        <w:t xml:space="preserve"> – University Professional Building</w:t>
      </w:r>
    </w:p>
    <w:p w:rsidR="00C5778D" w:rsidRPr="002150B5" w:rsidRDefault="002150B5" w:rsidP="002150B5">
      <w:pPr>
        <w:keepNext/>
        <w:keepLines/>
        <w:rPr>
          <w:rFonts w:ascii="Arial" w:hAnsi="Arial" w:cs="Arial"/>
          <w:b/>
          <w:bCs/>
          <w:color w:val="000000"/>
        </w:rPr>
      </w:pPr>
      <w:r w:rsidRPr="00B57BA5">
        <w:rPr>
          <w:rFonts w:ascii="Arial" w:hAnsi="Arial" w:cs="Arial"/>
          <w:b/>
          <w:bCs/>
          <w:color w:val="000000"/>
          <w:u w:val="single"/>
        </w:rPr>
        <w:t>Exhibit Four</w:t>
      </w:r>
      <w:r w:rsidR="00BA2E74">
        <w:rPr>
          <w:rFonts w:ascii="Arial" w:hAnsi="Arial" w:cs="Arial"/>
          <w:b/>
          <w:bCs/>
          <w:color w:val="000000"/>
          <w:u w:val="single"/>
        </w:rPr>
        <w:t>:</w:t>
      </w:r>
      <w:r w:rsidR="00C5778D" w:rsidRPr="002150B5">
        <w:rPr>
          <w:rFonts w:ascii="Arial" w:hAnsi="Arial" w:cs="Arial"/>
          <w:b/>
          <w:bCs/>
          <w:color w:val="000000"/>
        </w:rPr>
        <w:t xml:space="preserve"> – Child Development Center</w:t>
      </w:r>
    </w:p>
    <w:p w:rsidR="00C5778D" w:rsidRPr="002150B5" w:rsidRDefault="002150B5" w:rsidP="002150B5">
      <w:pPr>
        <w:keepNext/>
        <w:keepLines/>
        <w:rPr>
          <w:rFonts w:ascii="Arial" w:hAnsi="Arial" w:cs="Arial"/>
          <w:b/>
          <w:bCs/>
          <w:color w:val="000000"/>
        </w:rPr>
      </w:pPr>
      <w:r w:rsidRPr="00B57BA5">
        <w:rPr>
          <w:rFonts w:ascii="Arial" w:hAnsi="Arial" w:cs="Arial"/>
          <w:b/>
          <w:bCs/>
          <w:color w:val="000000"/>
          <w:u w:val="single"/>
        </w:rPr>
        <w:t>Exhibit Five</w:t>
      </w:r>
      <w:r w:rsidR="00BA2E74">
        <w:rPr>
          <w:rFonts w:ascii="Arial" w:hAnsi="Arial" w:cs="Arial"/>
          <w:b/>
          <w:bCs/>
          <w:color w:val="000000"/>
          <w:u w:val="single"/>
        </w:rPr>
        <w:t>:</w:t>
      </w:r>
      <w:r w:rsidR="00C5778D" w:rsidRPr="002150B5">
        <w:rPr>
          <w:rFonts w:ascii="Arial" w:hAnsi="Arial" w:cs="Arial"/>
          <w:b/>
          <w:bCs/>
          <w:color w:val="000000"/>
        </w:rPr>
        <w:t xml:space="preserve"> – Student / Faculty Apartments</w:t>
      </w:r>
    </w:p>
    <w:p w:rsidR="00C5778D" w:rsidRPr="002150B5" w:rsidRDefault="002150B5" w:rsidP="002150B5">
      <w:pPr>
        <w:keepNext/>
        <w:keepLines/>
        <w:rPr>
          <w:rFonts w:ascii="Arial" w:hAnsi="Arial" w:cs="Arial"/>
          <w:b/>
          <w:bCs/>
          <w:color w:val="000000"/>
        </w:rPr>
      </w:pPr>
      <w:r w:rsidRPr="00B57BA5">
        <w:rPr>
          <w:rFonts w:ascii="Arial" w:hAnsi="Arial" w:cs="Arial"/>
          <w:b/>
          <w:bCs/>
          <w:color w:val="000000"/>
          <w:u w:val="single"/>
        </w:rPr>
        <w:t>Exhibit Six</w:t>
      </w:r>
      <w:r w:rsidR="00BA2E74">
        <w:rPr>
          <w:rFonts w:ascii="Arial" w:hAnsi="Arial" w:cs="Arial"/>
          <w:b/>
          <w:bCs/>
          <w:color w:val="000000"/>
          <w:u w:val="single"/>
        </w:rPr>
        <w:t>:</w:t>
      </w:r>
      <w:r w:rsidR="00C5778D" w:rsidRPr="002150B5">
        <w:rPr>
          <w:rFonts w:ascii="Arial" w:hAnsi="Arial" w:cs="Arial"/>
          <w:b/>
          <w:bCs/>
          <w:color w:val="000000"/>
        </w:rPr>
        <w:t xml:space="preserve"> – Jesse Jones Library Building</w:t>
      </w:r>
    </w:p>
    <w:p w:rsidR="00C5778D" w:rsidRPr="002150B5" w:rsidRDefault="002150B5" w:rsidP="002150B5">
      <w:pPr>
        <w:keepNext/>
        <w:keepLines/>
        <w:rPr>
          <w:rFonts w:ascii="Arial" w:hAnsi="Arial" w:cs="Arial"/>
          <w:b/>
          <w:bCs/>
          <w:color w:val="000000"/>
        </w:rPr>
      </w:pPr>
      <w:r w:rsidRPr="00B57BA5">
        <w:rPr>
          <w:rFonts w:ascii="Arial" w:hAnsi="Arial" w:cs="Arial"/>
          <w:b/>
          <w:bCs/>
          <w:color w:val="000000"/>
          <w:u w:val="single"/>
        </w:rPr>
        <w:t>Exhibit Seven</w:t>
      </w:r>
      <w:r w:rsidR="00BA2E74">
        <w:rPr>
          <w:rFonts w:ascii="Arial" w:hAnsi="Arial" w:cs="Arial"/>
          <w:b/>
          <w:bCs/>
          <w:color w:val="000000"/>
          <w:u w:val="single"/>
        </w:rPr>
        <w:t>:</w:t>
      </w:r>
      <w:r w:rsidR="00C5778D" w:rsidRPr="002150B5">
        <w:rPr>
          <w:rFonts w:ascii="Arial" w:hAnsi="Arial" w:cs="Arial"/>
          <w:b/>
          <w:bCs/>
          <w:color w:val="000000"/>
        </w:rPr>
        <w:t xml:space="preserve"> – Recreation Center</w:t>
      </w:r>
    </w:p>
    <w:p w:rsidR="00C5778D" w:rsidRPr="002150B5" w:rsidRDefault="002150B5" w:rsidP="002150B5">
      <w:pPr>
        <w:keepNext/>
        <w:keepLines/>
        <w:rPr>
          <w:rFonts w:ascii="Arial" w:hAnsi="Arial" w:cs="Arial"/>
          <w:b/>
          <w:bCs/>
          <w:color w:val="000000"/>
        </w:rPr>
      </w:pPr>
      <w:r w:rsidRPr="00B57BA5">
        <w:rPr>
          <w:rFonts w:ascii="Arial" w:hAnsi="Arial" w:cs="Arial"/>
          <w:b/>
          <w:bCs/>
          <w:color w:val="000000"/>
          <w:u w:val="single"/>
        </w:rPr>
        <w:t>Exhibit Eight</w:t>
      </w:r>
      <w:r w:rsidR="00BA2E74">
        <w:rPr>
          <w:rFonts w:ascii="Arial" w:hAnsi="Arial" w:cs="Arial"/>
          <w:b/>
          <w:bCs/>
          <w:color w:val="000000"/>
          <w:u w:val="single"/>
        </w:rPr>
        <w:t>:</w:t>
      </w:r>
      <w:r w:rsidR="00C5778D" w:rsidRPr="002150B5">
        <w:rPr>
          <w:rFonts w:ascii="Arial" w:hAnsi="Arial" w:cs="Arial"/>
          <w:b/>
          <w:bCs/>
          <w:color w:val="000000"/>
        </w:rPr>
        <w:t xml:space="preserve"> – Harris County Psychiatric Center</w:t>
      </w:r>
    </w:p>
    <w:p w:rsidR="00C5778D" w:rsidRPr="002150B5" w:rsidRDefault="002150B5" w:rsidP="002150B5">
      <w:pPr>
        <w:keepNext/>
        <w:keepLines/>
        <w:rPr>
          <w:rFonts w:ascii="Arial" w:hAnsi="Arial" w:cs="Arial"/>
          <w:b/>
          <w:bCs/>
          <w:color w:val="000000"/>
        </w:rPr>
      </w:pPr>
      <w:r w:rsidRPr="00B57BA5">
        <w:rPr>
          <w:rFonts w:ascii="Arial" w:hAnsi="Arial" w:cs="Arial"/>
          <w:b/>
          <w:bCs/>
          <w:color w:val="000000"/>
          <w:u w:val="single"/>
        </w:rPr>
        <w:t>Exhibit Nine</w:t>
      </w:r>
      <w:r w:rsidR="00BA2E74">
        <w:rPr>
          <w:rFonts w:ascii="Arial" w:hAnsi="Arial" w:cs="Arial"/>
          <w:b/>
          <w:bCs/>
          <w:color w:val="000000"/>
          <w:u w:val="single"/>
        </w:rPr>
        <w:t>:</w:t>
      </w:r>
      <w:r w:rsidRPr="002150B5">
        <w:rPr>
          <w:rFonts w:ascii="Arial" w:hAnsi="Arial" w:cs="Arial"/>
          <w:b/>
          <w:bCs/>
          <w:color w:val="000000"/>
        </w:rPr>
        <w:t xml:space="preserve"> </w:t>
      </w:r>
      <w:r w:rsidR="00C5778D" w:rsidRPr="002150B5">
        <w:rPr>
          <w:rFonts w:ascii="Arial" w:hAnsi="Arial" w:cs="Arial"/>
          <w:b/>
          <w:bCs/>
          <w:color w:val="000000"/>
        </w:rPr>
        <w:t>– UT Physicians Clinics</w:t>
      </w:r>
    </w:p>
    <w:p w:rsidR="002150B5" w:rsidRPr="002150B5" w:rsidRDefault="002150B5" w:rsidP="002150B5">
      <w:pPr>
        <w:keepNext/>
        <w:keepLines/>
        <w:rPr>
          <w:rFonts w:ascii="Arial" w:hAnsi="Arial" w:cs="Arial"/>
          <w:b/>
          <w:bCs/>
          <w:color w:val="000000"/>
        </w:rPr>
      </w:pPr>
      <w:r w:rsidRPr="00B57BA5">
        <w:rPr>
          <w:rFonts w:ascii="Arial" w:hAnsi="Arial" w:cs="Arial"/>
          <w:b/>
          <w:bCs/>
          <w:color w:val="000000"/>
          <w:u w:val="single"/>
        </w:rPr>
        <w:t>Exhibit Ten</w:t>
      </w:r>
      <w:r w:rsidR="00BA2E74">
        <w:rPr>
          <w:rFonts w:ascii="Arial" w:hAnsi="Arial" w:cs="Arial"/>
          <w:b/>
          <w:bCs/>
          <w:color w:val="000000"/>
          <w:u w:val="single"/>
        </w:rPr>
        <w:t>:</w:t>
      </w:r>
      <w:r w:rsidRPr="002150B5">
        <w:rPr>
          <w:rFonts w:ascii="Arial" w:hAnsi="Arial" w:cs="Arial"/>
          <w:b/>
          <w:bCs/>
          <w:color w:val="000000"/>
        </w:rPr>
        <w:t xml:space="preserve"> – Floor Coverings Square Footage Matrix</w:t>
      </w:r>
    </w:p>
    <w:p w:rsidR="00C5778D" w:rsidRDefault="00C5778D" w:rsidP="00A03938">
      <w:pPr>
        <w:tabs>
          <w:tab w:val="left" w:pos="2520"/>
        </w:tabs>
        <w:ind w:left="1800" w:hanging="1800"/>
        <w:rPr>
          <w:b/>
        </w:rPr>
      </w:pPr>
    </w:p>
    <w:p w:rsidR="00C5778D" w:rsidRPr="00A03938" w:rsidRDefault="00C5778D" w:rsidP="00A03938">
      <w:pPr>
        <w:tabs>
          <w:tab w:val="left" w:pos="2520"/>
        </w:tabs>
        <w:ind w:left="1800" w:hanging="1800"/>
        <w:rPr>
          <w:rFonts w:ascii="Arial Bold" w:hAnsi="Arial Bold" w:cs="Arial"/>
          <w:caps/>
          <w:szCs w:val="22"/>
        </w:rPr>
        <w:sectPr w:rsidR="00C5778D" w:rsidRPr="00A03938" w:rsidSect="00177A18">
          <w:headerReference w:type="first" r:id="rId10"/>
          <w:footerReference w:type="first" r:id="rId11"/>
          <w:pgSz w:w="12240" w:h="15840" w:code="1"/>
          <w:pgMar w:top="1440" w:right="1008" w:bottom="1440" w:left="1008"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numPr>
          <w:ilvl w:val="1"/>
          <w:numId w:val="3"/>
        </w:numPr>
        <w:tabs>
          <w:tab w:val="left" w:pos="1440"/>
        </w:tabs>
        <w:rPr>
          <w:b/>
          <w:bCs/>
        </w:rPr>
      </w:pPr>
      <w:r>
        <w:rPr>
          <w:b/>
          <w:bCs/>
        </w:rPr>
        <w:t>Description of</w:t>
      </w:r>
      <w:r w:rsidR="006A2ED9">
        <w:rPr>
          <w:b/>
          <w:bCs/>
        </w:rPr>
        <w:t xml:space="preserve"> </w:t>
      </w:r>
      <w:r>
        <w:rPr>
          <w:b/>
          <w:bCs/>
        </w:rPr>
        <w:t xml:space="preserve">University </w:t>
      </w:r>
    </w:p>
    <w:p w:rsidR="00A03938" w:rsidRDefault="00A03938" w:rsidP="00A03938">
      <w:pPr>
        <w:tabs>
          <w:tab w:val="left" w:pos="1440"/>
        </w:tabs>
        <w:ind w:left="720"/>
        <w:rPr>
          <w:b/>
          <w:bCs/>
        </w:rPr>
      </w:pPr>
    </w:p>
    <w:p w:rsidR="00A03938" w:rsidRPr="003E4B7C" w:rsidRDefault="00A03938" w:rsidP="00A03938">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r>
        <w:rPr>
          <w:rFonts w:ascii="Arial" w:hAnsi="Arial" w:cs="Arial"/>
          <w:szCs w:val="22"/>
        </w:rPr>
        <w:t>UTHealth</w:t>
      </w:r>
      <w:r w:rsidRPr="003E4B7C">
        <w:rPr>
          <w:rFonts w:ascii="Arial" w:hAnsi="Arial" w:cs="Arial"/>
          <w:szCs w:val="22"/>
        </w:rPr>
        <w:t xml:space="preserve">) is one of the fifteen component Universities of The University of Texas System.  </w:t>
      </w:r>
      <w:r>
        <w:rPr>
          <w:rFonts w:ascii="Arial" w:hAnsi="Arial" w:cs="Arial"/>
          <w:szCs w:val="22"/>
        </w:rPr>
        <w:t>UTHealth</w:t>
      </w:r>
      <w:r w:rsidRPr="003E4B7C">
        <w:rPr>
          <w:rFonts w:ascii="Arial" w:hAnsi="Arial" w:cs="Arial"/>
          <w:szCs w:val="22"/>
        </w:rPr>
        <w:t xml:space="preserve"> is the most comprehensive academic health center in Texas, and is comprised of the following buildings &amp; schools:</w:t>
      </w:r>
    </w:p>
    <w:p w:rsidR="00A03938" w:rsidRPr="003E4B7C" w:rsidRDefault="00A03938" w:rsidP="00A03938">
      <w:pPr>
        <w:rPr>
          <w:rFonts w:ascii="Arial" w:hAnsi="Arial" w:cs="Arial"/>
          <w:color w:val="0000FF"/>
          <w:szCs w:val="22"/>
        </w:rPr>
      </w:pPr>
    </w:p>
    <w:p w:rsidR="00A03938" w:rsidRPr="003E4B7C" w:rsidRDefault="00A03938" w:rsidP="00A03938">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w:t>
      </w:r>
      <w:proofErr w:type="spellStart"/>
      <w:r w:rsidRPr="003E4B7C">
        <w:rPr>
          <w:rFonts w:cs="Arial"/>
          <w:sz w:val="22"/>
          <w:szCs w:val="22"/>
        </w:rPr>
        <w:t>Fannin</w:t>
      </w:r>
      <w:proofErr w:type="spellEnd"/>
      <w:r w:rsidRPr="003E4B7C">
        <w:rPr>
          <w:rFonts w:cs="Arial"/>
          <w:sz w:val="22"/>
          <w:szCs w:val="22"/>
        </w:rPr>
        <w:t xml:space="preserve"> Street</w:t>
      </w:r>
    </w:p>
    <w:p w:rsidR="00A03938" w:rsidRPr="003E4B7C" w:rsidRDefault="00A03938" w:rsidP="00A03938">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Expansion (MSE) – 6431 </w:t>
      </w:r>
      <w:proofErr w:type="spellStart"/>
      <w:r w:rsidRPr="003E4B7C">
        <w:rPr>
          <w:rFonts w:cs="Arial"/>
          <w:sz w:val="22"/>
          <w:szCs w:val="22"/>
        </w:rPr>
        <w:t>Fannin</w:t>
      </w:r>
      <w:proofErr w:type="spellEnd"/>
      <w:r w:rsidRPr="003E4B7C">
        <w:rPr>
          <w:rFonts w:cs="Arial"/>
          <w:sz w:val="22"/>
          <w:szCs w:val="22"/>
        </w:rPr>
        <w:t xml:space="preserve"> Street</w:t>
      </w:r>
    </w:p>
    <w:p w:rsidR="00A03938" w:rsidRPr="003E4B7C" w:rsidRDefault="00A03938" w:rsidP="00A03938">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Cyclotron Building (CYC) – 6431 </w:t>
      </w:r>
      <w:proofErr w:type="spellStart"/>
      <w:r w:rsidRPr="003E4B7C">
        <w:rPr>
          <w:rFonts w:cs="Arial"/>
          <w:sz w:val="22"/>
          <w:szCs w:val="22"/>
        </w:rPr>
        <w:t>Fannin</w:t>
      </w:r>
      <w:proofErr w:type="spellEnd"/>
      <w:r w:rsidRPr="003E4B7C">
        <w:rPr>
          <w:rFonts w:cs="Arial"/>
          <w:sz w:val="22"/>
          <w:szCs w:val="22"/>
        </w:rPr>
        <w:t xml:space="preserve"> Street</w:t>
      </w:r>
    </w:p>
    <w:p w:rsidR="00A03938" w:rsidRPr="00CD513D" w:rsidRDefault="00A03938" w:rsidP="00A03938">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A03938" w:rsidRPr="003E4B7C" w:rsidRDefault="00A03938" w:rsidP="00A03938">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A03938" w:rsidRPr="003E4B7C" w:rsidRDefault="00A03938" w:rsidP="00A03938">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 xml:space="preserve">6901 </w:t>
          </w:r>
          <w:proofErr w:type="spellStart"/>
          <w:r w:rsidRPr="003E4B7C">
            <w:rPr>
              <w:rFonts w:cs="Arial"/>
              <w:sz w:val="22"/>
              <w:szCs w:val="22"/>
            </w:rPr>
            <w:t>Bertner</w:t>
          </w:r>
          <w:proofErr w:type="spellEnd"/>
          <w:r w:rsidRPr="003E4B7C">
            <w:rPr>
              <w:rFonts w:cs="Arial"/>
              <w:sz w:val="22"/>
              <w:szCs w:val="22"/>
            </w:rPr>
            <w:t xml:space="preserve"> Avenue</w:t>
          </w:r>
        </w:smartTag>
      </w:smartTag>
    </w:p>
    <w:p w:rsidR="00A03938" w:rsidRPr="003E4B7C" w:rsidRDefault="00A03938" w:rsidP="00A03938">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xml:space="preserve">) - 7000 </w:t>
      </w:r>
      <w:proofErr w:type="spellStart"/>
      <w:r w:rsidRPr="003E6372">
        <w:rPr>
          <w:rFonts w:cs="Arial"/>
          <w:sz w:val="22"/>
          <w:szCs w:val="22"/>
        </w:rPr>
        <w:t>Fannin</w:t>
      </w:r>
      <w:proofErr w:type="spellEnd"/>
      <w:r w:rsidRPr="003E6372">
        <w:rPr>
          <w:rFonts w:cs="Arial"/>
          <w:sz w:val="22"/>
          <w:szCs w:val="22"/>
        </w:rPr>
        <w:t xml:space="preserve"> Street</w:t>
      </w:r>
    </w:p>
    <w:p w:rsidR="00A03938" w:rsidRPr="003E4B7C" w:rsidRDefault="00A03938" w:rsidP="00A03938">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rsidR="00A03938" w:rsidRPr="003E4B7C" w:rsidRDefault="00A03938" w:rsidP="00A03938">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A03938" w:rsidRPr="003E4B7C" w:rsidRDefault="00A03938" w:rsidP="00A03938">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 xml:space="preserve">1825 </w:t>
          </w:r>
          <w:proofErr w:type="spellStart"/>
          <w:r w:rsidRPr="003E4B7C">
            <w:rPr>
              <w:rFonts w:cs="Arial"/>
              <w:sz w:val="22"/>
              <w:szCs w:val="22"/>
            </w:rPr>
            <w:t>Pressler</w:t>
          </w:r>
          <w:proofErr w:type="spellEnd"/>
          <w:r w:rsidRPr="003E4B7C">
            <w:rPr>
              <w:rFonts w:cs="Arial"/>
              <w:sz w:val="22"/>
              <w:szCs w:val="22"/>
            </w:rPr>
            <w:t xml:space="preserve"> Street</w:t>
          </w:r>
        </w:smartTag>
      </w:smartTag>
    </w:p>
    <w:p w:rsidR="00A03938" w:rsidRPr="003E4B7C" w:rsidRDefault="00A03938" w:rsidP="00A03938">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2800 South MacGregor Drive</w:t>
          </w:r>
        </w:smartTag>
      </w:smartTag>
      <w:r w:rsidRPr="003E4B7C">
        <w:rPr>
          <w:rFonts w:cs="Arial"/>
          <w:sz w:val="22"/>
          <w:szCs w:val="22"/>
        </w:rPr>
        <w:t xml:space="preserve"> </w:t>
      </w:r>
    </w:p>
    <w:p w:rsidR="00A03938" w:rsidRPr="003E4B7C" w:rsidRDefault="00A03938" w:rsidP="00A03938">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A03938" w:rsidRPr="003E4B7C" w:rsidRDefault="00A03938" w:rsidP="00A03938">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w:t>
      </w:r>
      <w:proofErr w:type="spellStart"/>
      <w:r w:rsidRPr="003E4B7C">
        <w:rPr>
          <w:rFonts w:cs="Arial"/>
          <w:sz w:val="22"/>
          <w:szCs w:val="22"/>
        </w:rPr>
        <w:t>Fannin</w:t>
      </w:r>
      <w:proofErr w:type="spellEnd"/>
      <w:r w:rsidRPr="003E4B7C">
        <w:rPr>
          <w:rFonts w:cs="Arial"/>
          <w:sz w:val="22"/>
          <w:szCs w:val="22"/>
        </w:rPr>
        <w:t xml:space="preserve"> Street</w:t>
      </w:r>
    </w:p>
    <w:p w:rsidR="00A03938" w:rsidRPr="003D5845" w:rsidRDefault="00A03938" w:rsidP="00A03938">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w:t>
          </w:r>
          <w:r w:rsidRPr="003D5845">
            <w:rPr>
              <w:rFonts w:cs="Arial"/>
              <w:sz w:val="22"/>
              <w:szCs w:val="22"/>
            </w:rPr>
            <w:t>ng</w:t>
          </w:r>
        </w:smartTag>
      </w:smartTag>
      <w:r w:rsidRPr="003D5845">
        <w:rPr>
          <w:rFonts w:cs="Arial"/>
          <w:sz w:val="22"/>
          <w:szCs w:val="22"/>
        </w:rPr>
        <w:t xml:space="preserve"> (UTPB) - 6410 </w:t>
      </w:r>
      <w:proofErr w:type="spellStart"/>
      <w:r w:rsidRPr="003D5845">
        <w:rPr>
          <w:rFonts w:cs="Arial"/>
          <w:sz w:val="22"/>
          <w:szCs w:val="22"/>
        </w:rPr>
        <w:t>Fannin</w:t>
      </w:r>
      <w:proofErr w:type="spellEnd"/>
      <w:r w:rsidRPr="003D5845">
        <w:rPr>
          <w:rFonts w:cs="Arial"/>
          <w:sz w:val="22"/>
          <w:szCs w:val="22"/>
        </w:rPr>
        <w:t xml:space="preserve"> Street</w:t>
      </w:r>
    </w:p>
    <w:p w:rsidR="00A03938" w:rsidRDefault="00A03938" w:rsidP="00A03938">
      <w:pPr>
        <w:pStyle w:val="BodyText2"/>
        <w:numPr>
          <w:ilvl w:val="0"/>
          <w:numId w:val="26"/>
        </w:numPr>
        <w:tabs>
          <w:tab w:val="clear" w:pos="1"/>
          <w:tab w:val="clear" w:pos="720"/>
          <w:tab w:val="clear" w:pos="1440"/>
          <w:tab w:val="clear" w:pos="4680"/>
        </w:tabs>
        <w:rPr>
          <w:sz w:val="22"/>
          <w:szCs w:val="22"/>
        </w:rPr>
      </w:pPr>
      <w:r w:rsidRPr="003D5845">
        <w:rPr>
          <w:sz w:val="22"/>
          <w:szCs w:val="22"/>
        </w:rPr>
        <w:t>Jesse H. Jones Library Building (JJL) – 1133 John Freeman Blvd.</w:t>
      </w:r>
    </w:p>
    <w:p w:rsidR="005F3699" w:rsidRDefault="005F3699" w:rsidP="00A03938">
      <w:pPr>
        <w:pStyle w:val="BodyText2"/>
        <w:numPr>
          <w:ilvl w:val="0"/>
          <w:numId w:val="26"/>
        </w:numPr>
        <w:tabs>
          <w:tab w:val="clear" w:pos="1"/>
          <w:tab w:val="clear" w:pos="720"/>
          <w:tab w:val="clear" w:pos="1440"/>
          <w:tab w:val="clear" w:pos="4680"/>
        </w:tabs>
        <w:rPr>
          <w:sz w:val="22"/>
          <w:szCs w:val="22"/>
        </w:rPr>
      </w:pPr>
      <w:r>
        <w:rPr>
          <w:sz w:val="22"/>
          <w:szCs w:val="22"/>
        </w:rPr>
        <w:t>Recreation Center</w:t>
      </w:r>
      <w:r w:rsidR="00E03D46">
        <w:rPr>
          <w:sz w:val="22"/>
          <w:szCs w:val="22"/>
        </w:rPr>
        <w:t xml:space="preserve"> (REC) – 1832 West Road</w:t>
      </w:r>
    </w:p>
    <w:p w:rsidR="005F3699" w:rsidRDefault="005F3699" w:rsidP="00A03938">
      <w:pPr>
        <w:pStyle w:val="BodyText2"/>
        <w:numPr>
          <w:ilvl w:val="0"/>
          <w:numId w:val="26"/>
        </w:numPr>
        <w:tabs>
          <w:tab w:val="clear" w:pos="1"/>
          <w:tab w:val="clear" w:pos="720"/>
          <w:tab w:val="clear" w:pos="1440"/>
          <w:tab w:val="clear" w:pos="4680"/>
        </w:tabs>
        <w:rPr>
          <w:sz w:val="22"/>
          <w:szCs w:val="22"/>
        </w:rPr>
      </w:pPr>
      <w:r>
        <w:rPr>
          <w:sz w:val="22"/>
          <w:szCs w:val="22"/>
        </w:rPr>
        <w:t>Cooley Life Center</w:t>
      </w:r>
      <w:r w:rsidR="00E03D46">
        <w:rPr>
          <w:sz w:val="22"/>
          <w:szCs w:val="22"/>
        </w:rPr>
        <w:t xml:space="preserve"> (CLC) – 7440 Cambridge Street</w:t>
      </w:r>
    </w:p>
    <w:p w:rsidR="005F3699" w:rsidRDefault="005F3699" w:rsidP="00A03938">
      <w:pPr>
        <w:pStyle w:val="BodyText2"/>
        <w:numPr>
          <w:ilvl w:val="0"/>
          <w:numId w:val="26"/>
        </w:numPr>
        <w:tabs>
          <w:tab w:val="clear" w:pos="1"/>
          <w:tab w:val="clear" w:pos="720"/>
          <w:tab w:val="clear" w:pos="1440"/>
          <w:tab w:val="clear" w:pos="4680"/>
        </w:tabs>
        <w:rPr>
          <w:sz w:val="22"/>
          <w:szCs w:val="22"/>
        </w:rPr>
      </w:pPr>
      <w:r>
        <w:rPr>
          <w:sz w:val="22"/>
          <w:szCs w:val="22"/>
        </w:rPr>
        <w:t>Child Development Center</w:t>
      </w:r>
      <w:r w:rsidR="00E03D46">
        <w:rPr>
          <w:sz w:val="22"/>
          <w:szCs w:val="22"/>
        </w:rPr>
        <w:t xml:space="preserve"> – 1885 El Paseo Street</w:t>
      </w:r>
    </w:p>
    <w:p w:rsidR="005F3699" w:rsidRPr="003D5845" w:rsidRDefault="005F3699" w:rsidP="00A03938">
      <w:pPr>
        <w:pStyle w:val="BodyText2"/>
        <w:numPr>
          <w:ilvl w:val="0"/>
          <w:numId w:val="26"/>
        </w:numPr>
        <w:tabs>
          <w:tab w:val="clear" w:pos="1"/>
          <w:tab w:val="clear" w:pos="720"/>
          <w:tab w:val="clear" w:pos="1440"/>
          <w:tab w:val="clear" w:pos="4680"/>
        </w:tabs>
        <w:rPr>
          <w:sz w:val="22"/>
          <w:szCs w:val="22"/>
        </w:rPr>
      </w:pPr>
      <w:r>
        <w:rPr>
          <w:sz w:val="22"/>
          <w:szCs w:val="22"/>
        </w:rPr>
        <w:t>Student Housing Complex</w:t>
      </w:r>
      <w:r w:rsidR="00E03D46">
        <w:rPr>
          <w:sz w:val="22"/>
          <w:szCs w:val="22"/>
        </w:rPr>
        <w:t xml:space="preserve"> – 1885 El Paseo Street</w:t>
      </w:r>
    </w:p>
    <w:p w:rsidR="00A03938" w:rsidRPr="003E4B7C" w:rsidRDefault="00A03938" w:rsidP="00A03938">
      <w:pPr>
        <w:pStyle w:val="BodyText2"/>
        <w:ind w:left="720"/>
        <w:jc w:val="left"/>
        <w:rPr>
          <w:rFonts w:cs="Arial"/>
          <w:sz w:val="22"/>
          <w:szCs w:val="22"/>
        </w:rPr>
      </w:pPr>
    </w:p>
    <w:p w:rsidR="00A03938" w:rsidRPr="003E4B7C" w:rsidRDefault="00A03938" w:rsidP="00A03938">
      <w:pPr>
        <w:pStyle w:val="BodyText2"/>
        <w:ind w:left="720"/>
        <w:jc w:val="left"/>
        <w:rPr>
          <w:rFonts w:cs="Arial"/>
          <w:sz w:val="22"/>
          <w:szCs w:val="22"/>
        </w:rPr>
      </w:pPr>
      <w:r>
        <w:rPr>
          <w:rFonts w:cs="Arial"/>
          <w:szCs w:val="22"/>
        </w:rPr>
        <w:t>UTHealth</w:t>
      </w:r>
      <w:r w:rsidRPr="003E4B7C">
        <w:rPr>
          <w:rFonts w:cs="Arial"/>
          <w:sz w:val="22"/>
          <w:szCs w:val="22"/>
        </w:rPr>
        <w:t xml:space="preserve"> combines biomedical sciences, behavioral sciences, and the humanities to provide interdisciplinary activities essential to the definition of modern academic health science education.  </w:t>
      </w:r>
      <w:r>
        <w:rPr>
          <w:rFonts w:cs="Arial"/>
          <w:szCs w:val="22"/>
        </w:rPr>
        <w:t>UTHealth</w:t>
      </w:r>
      <w:r w:rsidRPr="003E4B7C">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Pr>
          <w:rFonts w:cs="Arial"/>
          <w:szCs w:val="22"/>
        </w:rPr>
        <w:t>UTHealth</w:t>
      </w:r>
      <w:r w:rsidRPr="003E4B7C">
        <w:rPr>
          <w:rFonts w:cs="Arial"/>
          <w:sz w:val="22"/>
          <w:szCs w:val="22"/>
        </w:rPr>
        <w:t xml:space="preserve"> is a major part of the concentration of medical schools, hospitals and research facilities generally referred to as the Texas Medical Center.</w:t>
      </w:r>
    </w:p>
    <w:p w:rsidR="00A03938" w:rsidRPr="003E4B7C" w:rsidRDefault="00A03938" w:rsidP="00A03938">
      <w:pPr>
        <w:pStyle w:val="BodyText2"/>
        <w:ind w:left="720"/>
        <w:jc w:val="left"/>
        <w:rPr>
          <w:rFonts w:cs="Arial"/>
          <w:sz w:val="22"/>
          <w:szCs w:val="22"/>
        </w:rPr>
      </w:pPr>
    </w:p>
    <w:p w:rsidR="00A03938" w:rsidRDefault="00A03938" w:rsidP="00A03938">
      <w:pPr>
        <w:tabs>
          <w:tab w:val="left" w:pos="720"/>
        </w:tabs>
        <w:rPr>
          <w:rFonts w:ascii="Arial" w:hAnsi="Arial" w:cs="Arial"/>
          <w:szCs w:val="22"/>
        </w:rPr>
      </w:pPr>
      <w:r>
        <w:rPr>
          <w:rFonts w:ascii="Arial" w:hAnsi="Arial" w:cs="Arial"/>
          <w:szCs w:val="22"/>
        </w:rPr>
        <w:tab/>
      </w:r>
      <w:r w:rsidRPr="003E4B7C">
        <w:rPr>
          <w:rFonts w:ascii="Arial" w:hAnsi="Arial" w:cs="Arial"/>
          <w:szCs w:val="22"/>
        </w:rPr>
        <w:t xml:space="preserve">The University of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w:t>
      </w:r>
      <w:r>
        <w:rPr>
          <w:rFonts w:ascii="Arial" w:hAnsi="Arial" w:cs="Arial"/>
          <w:szCs w:val="22"/>
        </w:rPr>
        <w:t>UTHealth</w:t>
      </w:r>
      <w:r w:rsidRPr="003E4B7C">
        <w:rPr>
          <w:rFonts w:ascii="Arial" w:hAnsi="Arial" w:cs="Arial"/>
          <w:szCs w:val="22"/>
        </w:rPr>
        <w:t xml:space="preserve">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A03938" w:rsidRDefault="00A03938" w:rsidP="00A03938">
      <w:pPr>
        <w:tabs>
          <w:tab w:val="left" w:pos="720"/>
        </w:tabs>
        <w:rPr>
          <w:rFonts w:ascii="Arial" w:hAnsi="Arial" w:cs="Arial"/>
          <w:szCs w:val="22"/>
        </w:rPr>
      </w:pPr>
    </w:p>
    <w:p w:rsidR="003E3579" w:rsidRDefault="00A03938" w:rsidP="00A03938">
      <w:pPr>
        <w:tabs>
          <w:tab w:val="left" w:pos="720"/>
        </w:tabs>
        <w:ind w:left="720"/>
        <w:rPr>
          <w:rFonts w:ascii="Arial" w:hAnsi="Arial" w:cs="Arial"/>
        </w:rPr>
      </w:pPr>
      <w:r>
        <w:rPr>
          <w:rFonts w:ascii="Arial" w:hAnsi="Arial" w:cs="Arial"/>
        </w:rPr>
        <w:t>An “</w:t>
      </w:r>
      <w:r>
        <w:rPr>
          <w:rFonts w:ascii="Arial" w:hAnsi="Arial" w:cs="Arial"/>
          <w:b/>
          <w:bCs/>
        </w:rPr>
        <w:t>Institutional Affiliate</w:t>
      </w:r>
      <w:r>
        <w:rPr>
          <w:rFonts w:ascii="Arial" w:hAnsi="Arial" w:cs="Arial"/>
        </w:rPr>
        <w:t>” means our affiliated Clinical practice, UT Physicians group, as designated by University, in connection with any Agreement.</w:t>
      </w:r>
    </w:p>
    <w:p w:rsidR="005F2298" w:rsidRDefault="005F2298" w:rsidP="00A03938">
      <w:pPr>
        <w:tabs>
          <w:tab w:val="left" w:pos="720"/>
        </w:tabs>
        <w:ind w:left="720"/>
        <w:rPr>
          <w:rFonts w:ascii="Arial" w:hAnsi="Arial" w:cs="Arial"/>
        </w:rPr>
      </w:pPr>
    </w:p>
    <w:p w:rsidR="005F2298" w:rsidRDefault="005F2298" w:rsidP="00A03938">
      <w:pPr>
        <w:tabs>
          <w:tab w:val="left" w:pos="720"/>
        </w:tabs>
        <w:ind w:left="720"/>
      </w:pPr>
      <w:r>
        <w:rPr>
          <w:rFonts w:ascii="Arial" w:hAnsi="Arial" w:cs="Arial"/>
        </w:rPr>
        <w:t xml:space="preserve">UT Physicians operates the clinic practice plan for the UTHealth Medical School.  UT Physicians operates approximately 100 office locations across the Greater Houston area </w:t>
      </w:r>
      <w:r>
        <w:rPr>
          <w:rFonts w:ascii="Arial" w:hAnsi="Arial" w:cs="Arial"/>
        </w:rPr>
        <w:lastRenderedPageBreak/>
        <w:t>and sees in excess of 500,000 patient visits and over 1,600,000 patient encounters across 22 clinical departments, primary care and dozens of subspecialties.</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3E3579" w:rsidRPr="00862E0F" w:rsidRDefault="00862E0F" w:rsidP="00A271FA">
      <w:pPr>
        <w:tabs>
          <w:tab w:val="left" w:pos="1440"/>
        </w:tabs>
        <w:ind w:left="720"/>
      </w:pPr>
      <w:r>
        <w:t xml:space="preserve">As the University continues to expand its services; several new areas for teaching, lab simulations, and patient treatment will become ‘live’.  </w:t>
      </w:r>
      <w:r w:rsidR="000C6372" w:rsidRPr="00862E0F">
        <w:t xml:space="preserve">A new psychiatric hospital will be added to the cleanable square footage upon its opening in about two years’ time.   </w:t>
      </w:r>
      <w:r w:rsidRPr="00862E0F">
        <w:t xml:space="preserve">A new simulation lab will open at the School of Nursing within the next year.   </w:t>
      </w:r>
      <w:r w:rsidR="007C6AC1">
        <w:t xml:space="preserve">Later this year; an additional 40,600 sq. ft. of cleanable space will come on-line at University Center Tower; it is not included in Exhibit Ten but you should take it into account in your proposals.   </w:t>
      </w:r>
      <w:r w:rsidR="000C6372" w:rsidRPr="00862E0F">
        <w:t xml:space="preserve">Additionally, there are several Cellular Therapy Core labs </w:t>
      </w:r>
      <w:r w:rsidR="00A271FA" w:rsidRPr="00862E0F">
        <w:t>or more common</w:t>
      </w:r>
      <w:r>
        <w:t>l</w:t>
      </w:r>
      <w:r w:rsidR="00A271FA" w:rsidRPr="00862E0F">
        <w:t>y called cGMP labs which have a unique scope of work.</w:t>
      </w:r>
      <w:r w:rsidR="007C6AC1">
        <w:t xml:space="preserve">    </w:t>
      </w:r>
    </w:p>
    <w:p w:rsidR="005F2298" w:rsidRDefault="005F2298" w:rsidP="00A271FA">
      <w:pPr>
        <w:tabs>
          <w:tab w:val="left" w:pos="1440"/>
        </w:tabs>
        <w:ind w:left="720"/>
        <w:rPr>
          <w:color w:val="FF0000"/>
        </w:rPr>
      </w:pPr>
    </w:p>
    <w:p w:rsidR="009D5532" w:rsidRPr="00A271FA" w:rsidRDefault="009D5532" w:rsidP="00A271FA">
      <w:pPr>
        <w:tabs>
          <w:tab w:val="left" w:pos="1440"/>
        </w:tabs>
        <w:ind w:left="720"/>
      </w:pPr>
      <w:r w:rsidRPr="00862E0F">
        <w:rPr>
          <w:rFonts w:cs="Arial"/>
          <w:b/>
          <w:szCs w:val="22"/>
        </w:rPr>
        <w:t xml:space="preserve">At no time and under no circumstances should any new potential vendor tour the </w:t>
      </w:r>
      <w:r w:rsidR="00862E0F" w:rsidRPr="00862E0F">
        <w:rPr>
          <w:rFonts w:cs="Arial"/>
          <w:b/>
          <w:szCs w:val="22"/>
        </w:rPr>
        <w:t>UTHealth</w:t>
      </w:r>
      <w:r w:rsidRPr="00862E0F">
        <w:rPr>
          <w:rFonts w:cs="Arial"/>
          <w:b/>
          <w:szCs w:val="22"/>
        </w:rPr>
        <w:t xml:space="preserve"> sites without contacting designated University Contact Person, ref. Section 2.2, nor shall any potential new vendor have any contact with the current incumbent Contractor’s employees.</w:t>
      </w:r>
    </w:p>
    <w:p w:rsidR="003E3579" w:rsidRDefault="003E3579"/>
    <w:p w:rsidR="003E3579" w:rsidRDefault="003E3579">
      <w:pPr>
        <w:rPr>
          <w:b/>
          <w:bCs/>
        </w:rPr>
      </w:pPr>
      <w:r>
        <w:rPr>
          <w:b/>
          <w:bCs/>
        </w:rPr>
        <w:t>1.3</w:t>
      </w:r>
      <w:r>
        <w:rPr>
          <w:b/>
          <w:bCs/>
        </w:rPr>
        <w:tab/>
        <w:t xml:space="preserve">Objective of this Request for Proposal </w:t>
      </w:r>
      <w:r w:rsidR="004D109A">
        <w:rPr>
          <w:b/>
          <w:bCs/>
        </w:rPr>
        <w:t>and Award</w:t>
      </w:r>
    </w:p>
    <w:p w:rsidR="003E3579" w:rsidRDefault="003E3579">
      <w:pPr>
        <w:ind w:left="720"/>
        <w:rPr>
          <w:color w:val="000000"/>
        </w:rPr>
      </w:pPr>
    </w:p>
    <w:p w:rsidR="003E3579" w:rsidRDefault="003E3579">
      <w:pPr>
        <w:ind w:left="720"/>
      </w:pPr>
      <w:r>
        <w:rPr>
          <w:color w:val="000000"/>
        </w:rPr>
        <w:t xml:space="preserve">The University of Texas </w:t>
      </w:r>
      <w:r w:rsidR="00E30D69">
        <w:rPr>
          <w:color w:val="000000"/>
        </w:rPr>
        <w:t>Health Science Center at Houston</w:t>
      </w:r>
      <w:r>
        <w:rPr>
          <w:color w:val="000000"/>
        </w:rPr>
        <w:t xml:space="preserve"> (“</w:t>
      </w:r>
      <w:r>
        <w:rPr>
          <w:b/>
          <w:bCs/>
          <w:color w:val="000000"/>
        </w:rPr>
        <w:t>University</w:t>
      </w:r>
      <w:r>
        <w:rPr>
          <w:color w:val="000000"/>
        </w:rPr>
        <w:t xml:space="preserve">”) is soliciting proposals in response to this Request for Proposal for Selection of a Vendor to Provide </w:t>
      </w:r>
      <w:r w:rsidR="00A654E6">
        <w:rPr>
          <w:color w:val="000000"/>
        </w:rPr>
        <w:t>Custodial</w:t>
      </w:r>
      <w:r>
        <w:rPr>
          <w:color w:val="000000"/>
        </w:rPr>
        <w:t xml:space="preserve"> Services related to </w:t>
      </w:r>
      <w:r w:rsidR="00E30D69">
        <w:rPr>
          <w:color w:val="000000"/>
        </w:rPr>
        <w:t>Housekeeping Services</w:t>
      </w:r>
      <w:r>
        <w:rPr>
          <w:color w:val="000000"/>
        </w:rPr>
        <w:t>, RFP No.</w:t>
      </w:r>
      <w:r w:rsidR="00E30D69">
        <w:rPr>
          <w:color w:val="000000"/>
        </w:rPr>
        <w:t>744-R1810</w:t>
      </w:r>
      <w:r>
        <w:rPr>
          <w:color w:val="000000"/>
        </w:rPr>
        <w:t xml:space="preserve"> (this “</w:t>
      </w:r>
      <w:r>
        <w:rPr>
          <w:b/>
          <w:bCs/>
          <w:color w:val="000000"/>
        </w:rPr>
        <w:t>RFP</w:t>
      </w:r>
      <w:r>
        <w:rPr>
          <w:color w:val="000000"/>
        </w:rPr>
        <w:t xml:space="preserve">”), </w:t>
      </w:r>
      <w:r w:rsidR="00E30D69">
        <w:rPr>
          <w:color w:val="000000"/>
        </w:rPr>
        <w:t xml:space="preserve">The Services, which are more specifically described in </w:t>
      </w:r>
      <w:r w:rsidR="00E30D69">
        <w:rPr>
          <w:b/>
          <w:color w:val="000000"/>
        </w:rPr>
        <w:t xml:space="preserve">Section 5.4 </w:t>
      </w:r>
      <w:r w:rsidR="00E30D69">
        <w:rPr>
          <w:bCs/>
          <w:color w:val="000000"/>
        </w:rPr>
        <w:t>(Scope of Work)</w:t>
      </w:r>
      <w:r w:rsidR="00E30D69">
        <w:rPr>
          <w:color w:val="000000"/>
        </w:rPr>
        <w:t xml:space="preserve"> of this RFP.</w:t>
      </w:r>
      <w:r w:rsidR="000060B5">
        <w:rPr>
          <w:color w:val="000000"/>
        </w:rPr>
        <w:t xml:space="preserve">   </w:t>
      </w:r>
      <w:r w:rsidR="000060B5" w:rsidRPr="00862E0F">
        <w:t>This solicitation will result in a contract with a three (3) year base term and two (2) optional one (1) year renewals.</w:t>
      </w:r>
    </w:p>
    <w:p w:rsidR="004D109A" w:rsidRDefault="004D109A">
      <w:pPr>
        <w:ind w:left="720"/>
      </w:pPr>
    </w:p>
    <w:p w:rsidR="004D109A" w:rsidRDefault="004D109A">
      <w:pPr>
        <w:ind w:left="720"/>
      </w:pPr>
      <w:r>
        <w:t>This RFP has three (3) Scope of Work Groupings.</w:t>
      </w:r>
    </w:p>
    <w:p w:rsidR="004D109A" w:rsidRDefault="004D109A">
      <w:pPr>
        <w:ind w:left="720"/>
      </w:pPr>
      <w:r>
        <w:tab/>
      </w:r>
      <w:r w:rsidRPr="004D109A">
        <w:rPr>
          <w:b/>
        </w:rPr>
        <w:t>UTHealth:</w:t>
      </w:r>
      <w:r>
        <w:tab/>
        <w:t>Exhibits 1, 3, 4, 5, 6, 7, 8</w:t>
      </w:r>
    </w:p>
    <w:p w:rsidR="004D109A" w:rsidRDefault="004D109A">
      <w:pPr>
        <w:ind w:left="720"/>
      </w:pPr>
      <w:r>
        <w:tab/>
      </w:r>
      <w:proofErr w:type="gramStart"/>
      <w:r w:rsidRPr="004D109A">
        <w:rPr>
          <w:b/>
        </w:rPr>
        <w:t>cGMP</w:t>
      </w:r>
      <w:proofErr w:type="gramEnd"/>
      <w:r w:rsidRPr="004D109A">
        <w:rPr>
          <w:b/>
        </w:rPr>
        <w:t xml:space="preserve"> Labs:</w:t>
      </w:r>
      <w:r>
        <w:tab/>
        <w:t>Exhibit 2</w:t>
      </w:r>
    </w:p>
    <w:p w:rsidR="004D109A" w:rsidRDefault="004D109A">
      <w:pPr>
        <w:ind w:left="720"/>
      </w:pPr>
      <w:r>
        <w:tab/>
      </w:r>
      <w:r w:rsidRPr="004D109A">
        <w:rPr>
          <w:b/>
        </w:rPr>
        <w:t>UT Physicians Clinics:</w:t>
      </w:r>
      <w:r>
        <w:t xml:space="preserve">    Exhibit 9</w:t>
      </w:r>
    </w:p>
    <w:p w:rsidR="004D109A" w:rsidRDefault="004D109A">
      <w:pPr>
        <w:ind w:left="720"/>
      </w:pPr>
    </w:p>
    <w:p w:rsidR="004D109A" w:rsidRPr="00862E0F" w:rsidRDefault="004D109A">
      <w:pPr>
        <w:ind w:left="720"/>
      </w:pPr>
      <w:r>
        <w:t xml:space="preserve">Proposers are encouraged to bid on all three Groupings and Proposals </w:t>
      </w:r>
      <w:proofErr w:type="gramStart"/>
      <w:r>
        <w:t>will also</w:t>
      </w:r>
      <w:proofErr w:type="gramEnd"/>
      <w:r>
        <w:t xml:space="preserve"> be accepted for any one or more of the Groupings.   The University reserves the right of awarding all three Groupings to a single Contractor or any one or more Groupings to multiple Contractors.</w:t>
      </w:r>
    </w:p>
    <w:p w:rsidR="00614E58" w:rsidRPr="00862E0F" w:rsidRDefault="00614E58">
      <w:pPr>
        <w:ind w:left="720"/>
      </w:pPr>
    </w:p>
    <w:p w:rsidR="00614E58" w:rsidRPr="005E089C" w:rsidRDefault="00614E58" w:rsidP="00614E58">
      <w:pPr>
        <w:rPr>
          <w:b/>
          <w:bCs/>
        </w:rPr>
      </w:pPr>
      <w:r>
        <w:rPr>
          <w:b/>
          <w:bCs/>
        </w:rPr>
        <w:t>1.4</w:t>
      </w:r>
      <w:r>
        <w:rPr>
          <w:b/>
          <w:bCs/>
        </w:rPr>
        <w:tab/>
      </w:r>
      <w:r w:rsidRPr="005E089C">
        <w:rPr>
          <w:b/>
          <w:bCs/>
        </w:rPr>
        <w:t>Group Purchase</w:t>
      </w:r>
      <w:r w:rsidR="00B547DB" w:rsidRPr="005E089C">
        <w:rPr>
          <w:b/>
          <w:bCs/>
        </w:rPr>
        <w:t xml:space="preserve"> Authority</w:t>
      </w:r>
    </w:p>
    <w:p w:rsidR="00614E58" w:rsidRPr="005E089C" w:rsidRDefault="00614E58" w:rsidP="00614E58">
      <w:pPr>
        <w:rPr>
          <w:b/>
          <w:bCs/>
        </w:rPr>
      </w:pPr>
    </w:p>
    <w:p w:rsidR="00614E58" w:rsidRDefault="00EC1044" w:rsidP="00614E58">
      <w:pPr>
        <w:ind w:left="720"/>
      </w:pPr>
      <w:r w:rsidRPr="00703651">
        <w:t xml:space="preserve">Texas law authorizes institutions of higher education (defined by </w:t>
      </w:r>
      <w:r w:rsidR="00F21B53">
        <w:t>§</w:t>
      </w:r>
      <w:r w:rsidRPr="00703651">
        <w:t xml:space="preserve">61.003, Education Code) to use the group purchasing procurement method (ref. </w:t>
      </w:r>
      <w:r w:rsidR="00AC629A">
        <w:t>§§</w:t>
      </w:r>
      <w:r w:rsidRPr="00703651">
        <w:t>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w:t>
      </w:r>
      <w:r w:rsidR="00846FED">
        <w:t>fourteen institutions</w:t>
      </w:r>
      <w:r w:rsidRPr="00A11680">
        <w:t xml:space="preserve"> described at </w:t>
      </w:r>
      <w:hyperlink r:id="rId12"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rPr>
          <w:color w:val="000000"/>
        </w:rPr>
      </w:pPr>
    </w:p>
    <w:p w:rsidR="003E3579" w:rsidRDefault="003E3579">
      <w:pPr>
        <w:ind w:left="720"/>
        <w:jc w:val="center"/>
        <w:rPr>
          <w:color w:val="000000"/>
        </w:rPr>
        <w:sectPr w:rsidR="003E3579">
          <w:headerReference w:type="default" r:id="rId13"/>
          <w:footerReference w:type="default" r:id="rId14"/>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E30D69">
      <w:pPr>
        <w:ind w:left="720"/>
        <w:rPr>
          <w:rFonts w:ascii="Arial" w:hAnsi="Arial" w:cs="Arial"/>
        </w:rPr>
      </w:pPr>
      <w:r>
        <w:rPr>
          <w:rFonts w:ascii="Arial" w:hAnsi="Arial" w:cs="Arial"/>
        </w:rPr>
        <w:t xml:space="preserve">University will accept proposals submitted in response to this RFP until </w:t>
      </w:r>
      <w:r>
        <w:rPr>
          <w:rFonts w:ascii="Arial" w:hAnsi="Arial" w:cs="Arial"/>
          <w:b/>
          <w:bCs/>
        </w:rPr>
        <w:t>2:00PM CST</w:t>
      </w:r>
      <w:r>
        <w:rPr>
          <w:rFonts w:ascii="Arial" w:hAnsi="Arial" w:cs="Arial"/>
        </w:rPr>
        <w:t xml:space="preserve"> on </w:t>
      </w:r>
      <w:r w:rsidR="006B1D70">
        <w:rPr>
          <w:rFonts w:ascii="Arial" w:hAnsi="Arial" w:cs="Arial"/>
        </w:rPr>
        <w:t>Friday, July 6</w:t>
      </w:r>
      <w:r>
        <w:rPr>
          <w:rFonts w:ascii="Arial" w:hAnsi="Arial" w:cs="Arial"/>
        </w:rPr>
        <w:t>, 2018 (the “</w:t>
      </w:r>
      <w:r>
        <w:rPr>
          <w:rFonts w:ascii="Arial" w:hAnsi="Arial" w:cs="Arial"/>
          <w:b/>
          <w:bCs/>
        </w:rPr>
        <w:t>Submittal Deadline</w:t>
      </w:r>
      <w:r>
        <w:rPr>
          <w:rFonts w:ascii="Arial" w:hAnsi="Arial" w:cs="Arial"/>
        </w:rPr>
        <w:t>”).</w:t>
      </w:r>
      <w:r w:rsidR="003E3579">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F965F0">
        <w:rPr>
          <w:rFonts w:ascii="Arial" w:hAnsi="Arial" w:cs="Arial"/>
        </w:rPr>
        <w:t xml:space="preserve"> </w:t>
      </w:r>
    </w:p>
    <w:p w:rsidR="003E3579" w:rsidRDefault="003E3579">
      <w:pPr>
        <w:rPr>
          <w:rFonts w:ascii="Arial" w:hAnsi="Arial" w:cs="Arial"/>
        </w:rPr>
      </w:pPr>
    </w:p>
    <w:p w:rsidR="00E30D69" w:rsidRDefault="00E30D69" w:rsidP="00E30D69">
      <w:pPr>
        <w:ind w:left="2160"/>
        <w:rPr>
          <w:rFonts w:ascii="Arial" w:hAnsi="Arial" w:cs="Arial"/>
        </w:rPr>
      </w:pPr>
      <w:r>
        <w:rPr>
          <w:rFonts w:ascii="Arial" w:hAnsi="Arial" w:cs="Arial"/>
        </w:rPr>
        <w:t>The University of Texas Health Science Center at Houston</w:t>
      </w:r>
    </w:p>
    <w:p w:rsidR="00E30D69" w:rsidRDefault="00E30D69" w:rsidP="00E30D69">
      <w:pPr>
        <w:ind w:left="2160"/>
        <w:rPr>
          <w:rFonts w:ascii="Arial" w:hAnsi="Arial" w:cs="Arial"/>
        </w:rPr>
      </w:pPr>
      <w:r>
        <w:rPr>
          <w:rFonts w:ascii="Arial" w:hAnsi="Arial" w:cs="Arial"/>
        </w:rPr>
        <w:t>Procurement Services</w:t>
      </w:r>
    </w:p>
    <w:p w:rsidR="00E30D69" w:rsidRDefault="00E30D69" w:rsidP="00E30D6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E30D69" w:rsidRDefault="00E30D69" w:rsidP="00E30D69">
      <w:pPr>
        <w:ind w:left="2160"/>
        <w:rPr>
          <w:rFonts w:ascii="Arial" w:hAnsi="Arial" w:cs="Arial"/>
        </w:rPr>
      </w:pPr>
      <w:r>
        <w:rPr>
          <w:rFonts w:ascii="Arial" w:hAnsi="Arial" w:cs="Arial"/>
        </w:rPr>
        <w:t>Houston, Texas 77054</w:t>
      </w:r>
    </w:p>
    <w:p w:rsidR="00E30D69" w:rsidRPr="002B2C85" w:rsidRDefault="00E30D69" w:rsidP="00E30D69">
      <w:pPr>
        <w:ind w:left="2160"/>
        <w:rPr>
          <w:rFonts w:ascii="Arial" w:hAnsi="Arial" w:cs="Arial"/>
        </w:rPr>
      </w:pPr>
      <w:r w:rsidRPr="002B2C85">
        <w:rPr>
          <w:rFonts w:ascii="Arial" w:hAnsi="Arial" w:cs="Arial"/>
        </w:rPr>
        <w:t xml:space="preserve">Michael K. Ochoa, </w:t>
      </w:r>
      <w:r w:rsidRPr="002B2C85">
        <w:rPr>
          <w:rFonts w:ascii="Arial" w:hAnsi="Arial" w:cs="Arial"/>
          <w:sz w:val="20"/>
        </w:rPr>
        <w:t>C.P.M.</w:t>
      </w:r>
    </w:p>
    <w:p w:rsidR="003E3579" w:rsidRDefault="005C2268" w:rsidP="00E30D69">
      <w:pPr>
        <w:ind w:left="2160"/>
        <w:rPr>
          <w:rFonts w:ascii="Arial" w:hAnsi="Arial" w:cs="Arial"/>
        </w:rPr>
      </w:pPr>
      <w:hyperlink r:id="rId15" w:history="1">
        <w:r w:rsidR="00E30D69" w:rsidRPr="0018647D">
          <w:rPr>
            <w:rStyle w:val="Hyperlink"/>
            <w:rFonts w:ascii="Arial" w:hAnsi="Arial" w:cs="Arial"/>
          </w:rPr>
          <w:t>Michael.Ochoa@uth.tmc.edu</w:t>
        </w:r>
      </w:hyperlink>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University Contact. University Contact must receive all questions or concerns </w:t>
      </w:r>
      <w:r w:rsidRPr="006B1D70">
        <w:rPr>
          <w:rFonts w:ascii="Arial" w:hAnsi="Arial" w:cs="Arial"/>
          <w:u w:val="single"/>
        </w:rPr>
        <w:t>no later than</w:t>
      </w:r>
      <w:r w:rsidR="00A03938" w:rsidRPr="006B1D70">
        <w:rPr>
          <w:rFonts w:ascii="Arial" w:hAnsi="Arial" w:cs="Arial"/>
          <w:u w:val="single"/>
        </w:rPr>
        <w:t xml:space="preserve"> </w:t>
      </w:r>
      <w:r w:rsidR="00E30D69" w:rsidRPr="006B1D70">
        <w:rPr>
          <w:rFonts w:ascii="Arial" w:hAnsi="Arial" w:cs="Arial"/>
          <w:u w:val="single"/>
        </w:rPr>
        <w:t>10:00 AM CST</w:t>
      </w:r>
      <w:r w:rsidR="00A03938" w:rsidRPr="006B1D70">
        <w:rPr>
          <w:rFonts w:ascii="Arial" w:hAnsi="Arial" w:cs="Arial"/>
          <w:u w:val="single"/>
        </w:rPr>
        <w:t xml:space="preserve"> on </w:t>
      </w:r>
      <w:r w:rsidR="006B1D70" w:rsidRPr="006B1D70">
        <w:rPr>
          <w:rFonts w:ascii="Arial" w:hAnsi="Arial" w:cs="Arial"/>
          <w:u w:val="single"/>
        </w:rPr>
        <w:t>Thursday, June 21</w:t>
      </w:r>
      <w:r w:rsidRPr="006B1D70">
        <w:rPr>
          <w:rFonts w:ascii="Arial" w:hAnsi="Arial" w:cs="Arial"/>
          <w:u w:val="single"/>
        </w:rPr>
        <w:t xml:space="preserve">, </w:t>
      </w:r>
      <w:r w:rsidR="004F12AC" w:rsidRPr="006B1D70">
        <w:rPr>
          <w:rFonts w:ascii="Arial" w:hAnsi="Arial" w:cs="Arial"/>
          <w:u w:val="single"/>
        </w:rPr>
        <w:t>20</w:t>
      </w:r>
      <w:r w:rsidR="00E30D69" w:rsidRPr="006B1D70">
        <w:rPr>
          <w:rFonts w:ascii="Arial" w:hAnsi="Arial" w:cs="Arial"/>
          <w:u w:val="single"/>
        </w:rPr>
        <w:t>18</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proofErr w:type="gramStart"/>
      <w:r w:rsidR="009505EA" w:rsidRPr="00C440C0">
        <w:rPr>
          <w:rFonts w:ascii="Arial" w:hAnsi="Arial" w:cs="Arial"/>
        </w:rPr>
        <w:t>is</w:t>
      </w:r>
      <w:r w:rsidR="003B2607" w:rsidRPr="00C440C0">
        <w:rPr>
          <w:rFonts w:ascii="Arial" w:hAnsi="Arial" w:cs="Arial"/>
        </w:rPr>
        <w:t xml:space="preserve"> referred</w:t>
      </w:r>
      <w:proofErr w:type="gramEnd"/>
      <w:r w:rsidR="003B2607" w:rsidRPr="00C440C0">
        <w:rPr>
          <w:rFonts w:ascii="Arial" w:hAnsi="Arial" w:cs="Arial"/>
        </w:rPr>
        <w:t xml:space="preserve">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4D109A" w:rsidRDefault="004D109A">
      <w:pPr>
        <w:ind w:left="720"/>
        <w:rPr>
          <w:rFonts w:ascii="Arial" w:hAnsi="Arial" w:cs="Arial"/>
          <w:szCs w:val="22"/>
        </w:rPr>
      </w:pPr>
    </w:p>
    <w:p w:rsidR="004D109A" w:rsidRPr="0014680E" w:rsidRDefault="004D109A">
      <w:pPr>
        <w:ind w:left="720"/>
        <w:rPr>
          <w:rFonts w:ascii="Arial" w:hAnsi="Arial" w:cs="Arial"/>
          <w:szCs w:val="22"/>
        </w:rPr>
      </w:pPr>
      <w:r>
        <w:rPr>
          <w:rFonts w:ascii="Arial" w:hAnsi="Arial" w:cs="Arial"/>
          <w:szCs w:val="22"/>
        </w:rPr>
        <w:t>The University reserves the right to award all, some, or none of the project.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903E9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9D5532" w:rsidRDefault="009D5532" w:rsidP="009D5532">
      <w:pPr>
        <w:ind w:left="720"/>
        <w:rPr>
          <w:rFonts w:ascii="Arial" w:hAnsi="Arial" w:cs="Arial"/>
        </w:rPr>
      </w:pPr>
      <w:r>
        <w:rPr>
          <w:rFonts w:ascii="Arial" w:hAnsi="Arial" w:cs="Arial"/>
        </w:rPr>
        <w:t xml:space="preserve">The criteria to be considered by University in evaluating proposals and selecting Contractor, will be those factors listed below: </w:t>
      </w:r>
    </w:p>
    <w:p w:rsidR="009D5532" w:rsidRDefault="009D5532" w:rsidP="009D5532">
      <w:pPr>
        <w:ind w:left="720"/>
        <w:rPr>
          <w:rFonts w:ascii="Arial" w:hAnsi="Arial" w:cs="Arial"/>
        </w:rPr>
      </w:pPr>
    </w:p>
    <w:p w:rsidR="004D109A" w:rsidRDefault="004D109A" w:rsidP="009D5532">
      <w:pPr>
        <w:ind w:left="720"/>
        <w:rPr>
          <w:rFonts w:ascii="Arial" w:hAnsi="Arial" w:cs="Arial"/>
        </w:rPr>
      </w:pPr>
    </w:p>
    <w:p w:rsidR="004D109A" w:rsidRDefault="004D109A" w:rsidP="009D5532">
      <w:pPr>
        <w:ind w:left="720"/>
        <w:rPr>
          <w:rFonts w:ascii="Arial" w:hAnsi="Arial" w:cs="Arial"/>
        </w:rPr>
      </w:pPr>
    </w:p>
    <w:p w:rsidR="009D5532" w:rsidRPr="009D5532" w:rsidRDefault="009D5532" w:rsidP="009D5532">
      <w:pPr>
        <w:numPr>
          <w:ilvl w:val="2"/>
          <w:numId w:val="4"/>
        </w:numPr>
        <w:tabs>
          <w:tab w:val="clear" w:pos="1500"/>
        </w:tabs>
        <w:spacing w:after="30"/>
        <w:ind w:left="1530" w:right="30" w:hanging="810"/>
        <w:rPr>
          <w:rFonts w:ascii="Arial" w:hAnsi="Arial" w:cs="Arial"/>
          <w:bCs/>
          <w:color w:val="000000"/>
          <w:szCs w:val="22"/>
        </w:rPr>
      </w:pPr>
      <w:bookmarkStart w:id="0" w:name="OLE_LINK3"/>
      <w:r w:rsidRPr="009D5532">
        <w:rPr>
          <w:rFonts w:ascii="Arial" w:hAnsi="Arial" w:cs="Arial"/>
          <w:b/>
          <w:bCs/>
          <w:color w:val="000000"/>
          <w:szCs w:val="22"/>
        </w:rPr>
        <w:lastRenderedPageBreak/>
        <w:t>Service – 40%</w:t>
      </w:r>
      <w:r w:rsidRPr="009D5532">
        <w:rPr>
          <w:rFonts w:ascii="Arial" w:hAnsi="Arial" w:cs="Arial"/>
          <w:bCs/>
          <w:color w:val="000000"/>
          <w:szCs w:val="22"/>
        </w:rPr>
        <w:t xml:space="preserve"> </w:t>
      </w:r>
    </w:p>
    <w:p w:rsidR="009D5532" w:rsidRPr="009D5532" w:rsidRDefault="009D5532" w:rsidP="009D5532">
      <w:pPr>
        <w:spacing w:after="30"/>
        <w:ind w:left="1530" w:right="30"/>
        <w:rPr>
          <w:rFonts w:ascii="Arial" w:hAnsi="Arial" w:cs="Arial"/>
          <w:bCs/>
          <w:color w:val="000000"/>
          <w:szCs w:val="22"/>
        </w:rPr>
      </w:pPr>
      <w:r w:rsidRPr="009D5532">
        <w:rPr>
          <w:rFonts w:ascii="Arial" w:hAnsi="Arial" w:cs="Arial"/>
          <w:bCs/>
          <w:color w:val="000000"/>
          <w:szCs w:val="22"/>
        </w:rPr>
        <w:t>Demonstrated ability of Proposer to provide service requirement, but not limited to the following:</w:t>
      </w:r>
    </w:p>
    <w:p w:rsidR="009D5532" w:rsidRPr="009D5532" w:rsidRDefault="009D5532" w:rsidP="009D5532">
      <w:pPr>
        <w:numPr>
          <w:ilvl w:val="0"/>
          <w:numId w:val="27"/>
        </w:numPr>
        <w:spacing w:after="30"/>
        <w:ind w:right="30"/>
        <w:rPr>
          <w:rFonts w:ascii="Arial" w:hAnsi="Arial" w:cs="Arial"/>
          <w:bCs/>
          <w:color w:val="000000"/>
          <w:szCs w:val="22"/>
        </w:rPr>
      </w:pPr>
      <w:r w:rsidRPr="009D5532">
        <w:rPr>
          <w:rFonts w:ascii="Arial" w:hAnsi="Arial" w:cs="Arial"/>
          <w:bCs/>
          <w:color w:val="000000"/>
          <w:szCs w:val="22"/>
        </w:rPr>
        <w:t>the reputation of the Proposer and of the Proposer's goods or services;</w:t>
      </w:r>
    </w:p>
    <w:p w:rsidR="009D5532" w:rsidRPr="009D5532" w:rsidRDefault="009D5532" w:rsidP="009D5532">
      <w:pPr>
        <w:numPr>
          <w:ilvl w:val="0"/>
          <w:numId w:val="27"/>
        </w:numPr>
        <w:spacing w:after="30"/>
        <w:ind w:right="30"/>
        <w:rPr>
          <w:rFonts w:ascii="Arial" w:hAnsi="Arial" w:cs="Arial"/>
          <w:bCs/>
          <w:color w:val="000000"/>
          <w:szCs w:val="22"/>
        </w:rPr>
      </w:pPr>
      <w:r w:rsidRPr="009D5532">
        <w:rPr>
          <w:rFonts w:ascii="Arial" w:hAnsi="Arial" w:cs="Arial"/>
          <w:bCs/>
          <w:color w:val="000000"/>
          <w:szCs w:val="22"/>
        </w:rPr>
        <w:t>the quality of the Proposer's goods or services;</w:t>
      </w:r>
    </w:p>
    <w:p w:rsidR="009D5532" w:rsidRPr="009D5532" w:rsidRDefault="009D5532" w:rsidP="009D5532">
      <w:pPr>
        <w:numPr>
          <w:ilvl w:val="0"/>
          <w:numId w:val="27"/>
        </w:numPr>
        <w:spacing w:after="30"/>
        <w:ind w:right="30"/>
        <w:rPr>
          <w:rFonts w:ascii="Arial" w:hAnsi="Arial" w:cs="Arial"/>
          <w:bCs/>
          <w:color w:val="000000"/>
          <w:szCs w:val="22"/>
        </w:rPr>
      </w:pPr>
      <w:r w:rsidRPr="009D5532">
        <w:rPr>
          <w:rFonts w:ascii="Arial" w:hAnsi="Arial" w:cs="Arial"/>
          <w:bCs/>
          <w:color w:val="000000"/>
          <w:szCs w:val="22"/>
        </w:rPr>
        <w:t>the extent to which the goods or services meet the University's needs.</w:t>
      </w:r>
    </w:p>
    <w:p w:rsidR="009D5532" w:rsidRPr="009D5532" w:rsidRDefault="009D5532" w:rsidP="009D5532">
      <w:pPr>
        <w:spacing w:after="30"/>
        <w:ind w:left="1530" w:right="30"/>
        <w:rPr>
          <w:rFonts w:ascii="Arial" w:hAnsi="Arial" w:cs="Arial"/>
          <w:bCs/>
          <w:color w:val="000000"/>
          <w:szCs w:val="22"/>
        </w:rPr>
      </w:pPr>
    </w:p>
    <w:p w:rsidR="009D5532" w:rsidRPr="009D5532" w:rsidRDefault="009D5532" w:rsidP="009D5532">
      <w:pPr>
        <w:numPr>
          <w:ilvl w:val="2"/>
          <w:numId w:val="4"/>
        </w:numPr>
        <w:tabs>
          <w:tab w:val="clear" w:pos="1500"/>
        </w:tabs>
        <w:spacing w:after="30"/>
        <w:ind w:left="1440" w:right="30" w:hanging="720"/>
        <w:rPr>
          <w:rFonts w:ascii="Arial" w:hAnsi="Arial" w:cs="Arial"/>
          <w:bCs/>
          <w:color w:val="000000"/>
          <w:szCs w:val="22"/>
        </w:rPr>
      </w:pPr>
      <w:r w:rsidRPr="009D5532">
        <w:rPr>
          <w:rFonts w:ascii="Arial" w:hAnsi="Arial" w:cs="Arial"/>
          <w:b/>
          <w:bCs/>
          <w:color w:val="000000"/>
          <w:szCs w:val="22"/>
        </w:rPr>
        <w:t>Cost – 40%</w:t>
      </w:r>
    </w:p>
    <w:p w:rsidR="009D5532" w:rsidRPr="009D5532" w:rsidRDefault="009D5532" w:rsidP="009D5532">
      <w:pPr>
        <w:spacing w:after="30"/>
        <w:ind w:left="720" w:right="30" w:firstLine="720"/>
        <w:rPr>
          <w:rFonts w:ascii="Arial" w:hAnsi="Arial" w:cs="Arial"/>
          <w:bCs/>
          <w:color w:val="000000"/>
          <w:szCs w:val="22"/>
        </w:rPr>
      </w:pPr>
      <w:r w:rsidRPr="009D5532">
        <w:rPr>
          <w:rFonts w:ascii="Arial" w:hAnsi="Arial" w:cs="Arial"/>
          <w:bCs/>
          <w:color w:val="000000"/>
          <w:szCs w:val="22"/>
        </w:rPr>
        <w:t>Proposer’s Rate for service(s).</w:t>
      </w:r>
    </w:p>
    <w:p w:rsidR="009D5532" w:rsidRPr="009D5532" w:rsidRDefault="009D5532" w:rsidP="009D5532">
      <w:pPr>
        <w:spacing w:after="30"/>
        <w:ind w:left="720" w:right="30" w:firstLine="720"/>
        <w:rPr>
          <w:rFonts w:ascii="Arial" w:hAnsi="Arial" w:cs="Arial"/>
          <w:bCs/>
          <w:color w:val="000000"/>
          <w:szCs w:val="22"/>
        </w:rPr>
      </w:pPr>
    </w:p>
    <w:p w:rsidR="009D5532" w:rsidRPr="009D5532" w:rsidRDefault="009D5532" w:rsidP="009D5532">
      <w:pPr>
        <w:numPr>
          <w:ilvl w:val="2"/>
          <w:numId w:val="4"/>
        </w:numPr>
        <w:tabs>
          <w:tab w:val="clear" w:pos="1500"/>
        </w:tabs>
        <w:spacing w:after="30"/>
        <w:ind w:left="1440" w:right="30" w:hanging="720"/>
        <w:rPr>
          <w:rFonts w:ascii="Arial" w:hAnsi="Arial" w:cs="Arial"/>
          <w:bCs/>
          <w:color w:val="000000"/>
          <w:szCs w:val="22"/>
        </w:rPr>
      </w:pPr>
      <w:r w:rsidRPr="009D5532">
        <w:rPr>
          <w:rFonts w:ascii="Arial" w:hAnsi="Arial" w:cs="Arial"/>
          <w:b/>
          <w:bCs/>
          <w:color w:val="000000"/>
          <w:szCs w:val="22"/>
        </w:rPr>
        <w:t>Administrative, Operational and Management Structure – 10%</w:t>
      </w:r>
    </w:p>
    <w:p w:rsidR="009D5532" w:rsidRPr="009D5532" w:rsidRDefault="009D5532" w:rsidP="009D5532">
      <w:pPr>
        <w:spacing w:after="30"/>
        <w:ind w:left="1440" w:right="30"/>
        <w:rPr>
          <w:rFonts w:ascii="Arial" w:hAnsi="Arial" w:cs="Arial"/>
          <w:bCs/>
          <w:color w:val="000000"/>
          <w:szCs w:val="22"/>
        </w:rPr>
      </w:pPr>
      <w:r w:rsidRPr="009D5532">
        <w:rPr>
          <w:rFonts w:ascii="Arial" w:hAnsi="Arial" w:cs="Arial"/>
          <w:bCs/>
          <w:color w:val="000000"/>
          <w:szCs w:val="22"/>
        </w:rPr>
        <w:t>Proposer’s ability to provide administrative, operational, and management service to fulfill contract requirement.</w:t>
      </w:r>
    </w:p>
    <w:p w:rsidR="009D5532" w:rsidRPr="009D5532" w:rsidRDefault="009D5532" w:rsidP="009D5532">
      <w:pPr>
        <w:spacing w:after="30"/>
        <w:ind w:left="1440" w:right="30"/>
        <w:rPr>
          <w:rFonts w:ascii="Arial" w:hAnsi="Arial" w:cs="Arial"/>
          <w:bCs/>
          <w:color w:val="000000"/>
          <w:szCs w:val="22"/>
        </w:rPr>
      </w:pPr>
    </w:p>
    <w:p w:rsidR="009D5532" w:rsidRPr="009D5532" w:rsidRDefault="009D5532" w:rsidP="009D5532">
      <w:pPr>
        <w:numPr>
          <w:ilvl w:val="2"/>
          <w:numId w:val="4"/>
        </w:numPr>
        <w:tabs>
          <w:tab w:val="clear" w:pos="1500"/>
        </w:tabs>
        <w:spacing w:after="30"/>
        <w:ind w:left="1440" w:right="30" w:hanging="720"/>
        <w:rPr>
          <w:rFonts w:ascii="Arial" w:hAnsi="Arial" w:cs="Arial"/>
          <w:bCs/>
          <w:color w:val="000000"/>
          <w:szCs w:val="22"/>
        </w:rPr>
      </w:pPr>
      <w:r w:rsidRPr="009D5532">
        <w:rPr>
          <w:rFonts w:ascii="Arial" w:hAnsi="Arial" w:cs="Arial"/>
          <w:b/>
          <w:bCs/>
          <w:color w:val="000000"/>
          <w:szCs w:val="22"/>
        </w:rPr>
        <w:t>Transition Plan – 10%</w:t>
      </w:r>
    </w:p>
    <w:p w:rsidR="009D5532" w:rsidRDefault="009D5532" w:rsidP="009D5532">
      <w:pPr>
        <w:spacing w:after="30"/>
        <w:ind w:left="720" w:right="30" w:firstLine="720"/>
        <w:rPr>
          <w:rFonts w:ascii="Arial" w:hAnsi="Arial" w:cs="Arial"/>
          <w:bCs/>
          <w:color w:val="000000"/>
          <w:szCs w:val="22"/>
        </w:rPr>
      </w:pPr>
      <w:r w:rsidRPr="00AF022A">
        <w:rPr>
          <w:rFonts w:ascii="Arial" w:hAnsi="Arial" w:cs="Arial"/>
          <w:bCs/>
          <w:color w:val="000000"/>
          <w:szCs w:val="22"/>
        </w:rPr>
        <w:t>Proposer’s Transition Plan</w:t>
      </w:r>
      <w:r>
        <w:rPr>
          <w:rFonts w:ascii="Arial" w:hAnsi="Arial" w:cs="Arial"/>
          <w:bCs/>
          <w:color w:val="000000"/>
          <w:szCs w:val="22"/>
        </w:rPr>
        <w:t xml:space="preserve"> </w:t>
      </w:r>
    </w:p>
    <w:bookmarkEnd w:id="0"/>
    <w:p w:rsidR="003E3579" w:rsidRDefault="003E3579" w:rsidP="00DB5B20">
      <w:pPr>
        <w:ind w:left="720"/>
        <w:rPr>
          <w:rFonts w:ascii="Arial" w:hAnsi="Arial" w:cs="Arial"/>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C06D5E">
        <w:rPr>
          <w:rFonts w:ascii="Arial" w:hAnsi="Arial" w:cs="Arial"/>
        </w:rPr>
        <w:t>May 25, 2018</w:t>
      </w:r>
      <w:r>
        <w:rPr>
          <w:rFonts w:ascii="Arial" w:hAnsi="Arial" w:cs="Arial"/>
        </w:rPr>
        <w:t xml:space="preserve"> </w:t>
      </w:r>
    </w:p>
    <w:p w:rsidR="003E3579" w:rsidRDefault="003E3579">
      <w:pPr>
        <w:rPr>
          <w:rFonts w:ascii="Arial" w:hAnsi="Arial" w:cs="Arial"/>
          <w:b/>
          <w:bCs/>
        </w:rPr>
      </w:pPr>
    </w:p>
    <w:p w:rsidR="003E3579" w:rsidRPr="00EC6D41" w:rsidRDefault="003E3579">
      <w:pPr>
        <w:rPr>
          <w:rFonts w:ascii="Arial" w:hAnsi="Arial" w:cs="Arial"/>
        </w:rPr>
      </w:pPr>
      <w:r>
        <w:rPr>
          <w:rFonts w:ascii="Arial" w:hAnsi="Arial" w:cs="Arial"/>
        </w:rPr>
        <w:tab/>
      </w:r>
      <w:r w:rsidRPr="00EC6D41">
        <w:rPr>
          <w:rFonts w:ascii="Arial" w:hAnsi="Arial" w:cs="Arial"/>
        </w:rPr>
        <w:t>Pre-Proposal Conference</w:t>
      </w:r>
      <w:r w:rsidRPr="00EC6D41">
        <w:rPr>
          <w:rFonts w:ascii="Arial" w:hAnsi="Arial" w:cs="Arial"/>
        </w:rPr>
        <w:tab/>
      </w:r>
      <w:r w:rsidRPr="00EC6D41">
        <w:rPr>
          <w:rFonts w:ascii="Arial" w:hAnsi="Arial" w:cs="Arial"/>
        </w:rPr>
        <w:tab/>
      </w:r>
      <w:r w:rsidRPr="00EC6D41">
        <w:rPr>
          <w:rFonts w:ascii="Arial" w:hAnsi="Arial" w:cs="Arial"/>
        </w:rPr>
        <w:tab/>
      </w:r>
      <w:r w:rsidR="00CB2E9A">
        <w:rPr>
          <w:rFonts w:ascii="Arial" w:hAnsi="Arial" w:cs="Arial"/>
        </w:rPr>
        <w:t>Thursday</w:t>
      </w:r>
      <w:r w:rsidR="00C06D5E">
        <w:rPr>
          <w:rFonts w:ascii="Arial" w:hAnsi="Arial" w:cs="Arial"/>
        </w:rPr>
        <w:t xml:space="preserve">, June </w:t>
      </w:r>
      <w:r w:rsidR="00CB2E9A">
        <w:rPr>
          <w:rFonts w:ascii="Arial" w:hAnsi="Arial" w:cs="Arial"/>
        </w:rPr>
        <w:t>7</w:t>
      </w:r>
      <w:r w:rsidR="00FB2AFC" w:rsidRPr="00EC6D41">
        <w:rPr>
          <w:rFonts w:ascii="Arial" w:hAnsi="Arial" w:cs="Arial"/>
        </w:rPr>
        <w:t>, 20</w:t>
      </w:r>
      <w:r w:rsidR="00C06D5E">
        <w:rPr>
          <w:rFonts w:ascii="Arial" w:hAnsi="Arial" w:cs="Arial"/>
        </w:rPr>
        <w:t>18 @ 9:</w:t>
      </w:r>
      <w:r w:rsidR="00CB2E9A">
        <w:rPr>
          <w:rFonts w:ascii="Arial" w:hAnsi="Arial" w:cs="Arial"/>
        </w:rPr>
        <w:t>0</w:t>
      </w:r>
      <w:r w:rsidR="00C06D5E">
        <w:rPr>
          <w:rFonts w:ascii="Arial" w:hAnsi="Arial" w:cs="Arial"/>
        </w:rPr>
        <w:t>0AM</w:t>
      </w:r>
    </w:p>
    <w:p w:rsidR="003E3579" w:rsidRDefault="003E3579">
      <w:pPr>
        <w:ind w:left="720" w:hanging="720"/>
        <w:rPr>
          <w:rFonts w:ascii="Arial" w:hAnsi="Arial" w:cs="Arial"/>
        </w:rPr>
      </w:pPr>
      <w:r w:rsidRPr="00EC6D41">
        <w:rPr>
          <w:rFonts w:ascii="Arial" w:hAnsi="Arial" w:cs="Arial"/>
        </w:rPr>
        <w:tab/>
        <w:t xml:space="preserve">(ref. </w:t>
      </w:r>
      <w:r w:rsidRPr="00EC6D41">
        <w:rPr>
          <w:rFonts w:ascii="Arial" w:hAnsi="Arial" w:cs="Arial"/>
          <w:b/>
          <w:bCs/>
        </w:rPr>
        <w:t xml:space="preserve">Section 2.6 </w:t>
      </w:r>
      <w:r w:rsidRPr="00EC6D41">
        <w:rPr>
          <w:rFonts w:ascii="Arial" w:hAnsi="Arial" w:cs="Arial"/>
        </w:rPr>
        <w:t>of this RFP)</w:t>
      </w:r>
    </w:p>
    <w:p w:rsidR="00862E0F" w:rsidRDefault="00862E0F">
      <w:pPr>
        <w:ind w:left="720" w:hanging="720"/>
        <w:rPr>
          <w:rFonts w:ascii="Arial" w:hAnsi="Arial" w:cs="Arial"/>
        </w:rPr>
      </w:pPr>
    </w:p>
    <w:p w:rsidR="00862E0F" w:rsidRDefault="00862E0F">
      <w:pPr>
        <w:ind w:left="720" w:hanging="720"/>
        <w:rPr>
          <w:rFonts w:ascii="Arial" w:hAnsi="Arial" w:cs="Arial"/>
        </w:rPr>
      </w:pPr>
      <w:r>
        <w:rPr>
          <w:rFonts w:ascii="Arial" w:hAnsi="Arial" w:cs="Arial"/>
        </w:rPr>
        <w:tab/>
        <w:t>Site Visits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1637D">
        <w:rPr>
          <w:rFonts w:ascii="Arial" w:hAnsi="Arial" w:cs="Arial"/>
        </w:rPr>
        <w:t>Week of June 11</w:t>
      </w:r>
      <w:r w:rsidRPr="00EC6D41">
        <w:rPr>
          <w:rFonts w:ascii="Arial" w:hAnsi="Arial" w:cs="Arial"/>
        </w:rPr>
        <w:t>, 20</w:t>
      </w:r>
      <w:r w:rsidR="00C06D5E">
        <w:rPr>
          <w:rFonts w:ascii="Arial" w:hAnsi="Arial" w:cs="Arial"/>
        </w:rPr>
        <w:t>18</w:t>
      </w:r>
    </w:p>
    <w:p w:rsidR="00862E0F" w:rsidRDefault="00862E0F">
      <w:pPr>
        <w:ind w:left="720" w:hanging="720"/>
        <w:rPr>
          <w:rFonts w:ascii="Arial" w:hAnsi="Arial" w:cs="Arial"/>
          <w:b/>
          <w:bCs/>
        </w:rPr>
      </w:pPr>
      <w:r>
        <w:rPr>
          <w:rFonts w:ascii="Arial" w:hAnsi="Arial" w:cs="Arial"/>
          <w:b/>
          <w:bCs/>
        </w:rPr>
        <w:tab/>
      </w: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w:t>
      </w:r>
      <w:r w:rsidRPr="00862E0F">
        <w:rPr>
          <w:rFonts w:ascii="Arial" w:hAnsi="Arial" w:cs="Arial"/>
          <w:b/>
          <w:bCs/>
        </w:rPr>
        <w:t>2.7</w:t>
      </w:r>
      <w:r>
        <w:rPr>
          <w:rFonts w:ascii="Arial" w:hAnsi="Arial" w:cs="Arial"/>
          <w:b/>
          <w:bCs/>
        </w:rPr>
        <w:t xml:space="preserve"> </w:t>
      </w:r>
      <w:r>
        <w:rPr>
          <w:rFonts w:ascii="Arial" w:hAnsi="Arial" w:cs="Arial"/>
        </w:rPr>
        <w:t>of this RFP)</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C06D5E">
        <w:rPr>
          <w:rFonts w:ascii="Arial" w:hAnsi="Arial" w:cs="Arial"/>
        </w:rPr>
        <w:t>Thursday, June 21</w:t>
      </w:r>
      <w:r w:rsidR="00FB2AFC">
        <w:rPr>
          <w:rFonts w:ascii="Arial" w:hAnsi="Arial" w:cs="Arial"/>
        </w:rPr>
        <w:t>, 20</w:t>
      </w:r>
      <w:r w:rsidR="00C06D5E">
        <w:rPr>
          <w:rFonts w:ascii="Arial" w:hAnsi="Arial" w:cs="Arial"/>
        </w:rPr>
        <w:t>18</w:t>
      </w:r>
      <w:r>
        <w:rPr>
          <w:rFonts w:ascii="Arial" w:hAnsi="Arial" w:cs="Arial"/>
        </w:rPr>
        <w:t xml:space="preserve"> </w:t>
      </w:r>
      <w:r w:rsidR="00C06D5E">
        <w:rPr>
          <w:rFonts w:ascii="Arial" w:hAnsi="Arial" w:cs="Arial"/>
        </w:rPr>
        <w:t>@ 10:00AM</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C06D5E" w:rsidP="00E30D69">
      <w:pPr>
        <w:ind w:left="720"/>
        <w:rPr>
          <w:rFonts w:ascii="Arial" w:hAnsi="Arial" w:cs="Arial"/>
        </w:rPr>
      </w:pPr>
      <w:r>
        <w:rPr>
          <w:rFonts w:ascii="Arial" w:hAnsi="Arial" w:cs="Arial"/>
        </w:rPr>
        <w:t xml:space="preserve">Proposal &amp; HUB </w:t>
      </w:r>
      <w:r w:rsidR="003E3579">
        <w:rPr>
          <w:rFonts w:ascii="Arial" w:hAnsi="Arial" w:cs="Arial"/>
        </w:rPr>
        <w:t>Submittal Deadline</w:t>
      </w:r>
      <w:r w:rsidR="003E3579">
        <w:rPr>
          <w:rFonts w:ascii="Arial" w:hAnsi="Arial" w:cs="Arial"/>
        </w:rPr>
        <w:tab/>
        <w:t xml:space="preserve"> </w:t>
      </w:r>
      <w:r w:rsidR="003E3579">
        <w:rPr>
          <w:rFonts w:ascii="Arial" w:hAnsi="Arial" w:cs="Arial"/>
        </w:rPr>
        <w:tab/>
      </w:r>
      <w:r>
        <w:rPr>
          <w:rFonts w:ascii="Arial" w:hAnsi="Arial" w:cs="Arial"/>
        </w:rPr>
        <w:t>Friday, July 6</w:t>
      </w:r>
      <w:r w:rsidR="00E30D69">
        <w:rPr>
          <w:rFonts w:ascii="Arial" w:hAnsi="Arial" w:cs="Arial"/>
        </w:rPr>
        <w:t>, 20</w:t>
      </w:r>
      <w:r>
        <w:rPr>
          <w:rFonts w:ascii="Arial" w:hAnsi="Arial" w:cs="Arial"/>
        </w:rPr>
        <w:t>18 @ 2:00PM</w:t>
      </w:r>
    </w:p>
    <w:p w:rsidR="00EC6D41" w:rsidRDefault="003E3579" w:rsidP="00E30D6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p>
    <w:p w:rsidR="003E3579" w:rsidRDefault="003E3579" w:rsidP="00E30D69">
      <w:pPr>
        <w:ind w:left="720"/>
        <w:rPr>
          <w:rFonts w:ascii="Arial" w:hAnsi="Arial" w:cs="Arial"/>
        </w:rPr>
      </w:pPr>
      <w:r>
        <w:rPr>
          <w:rFonts w:ascii="Arial" w:hAnsi="Arial" w:cs="Arial"/>
        </w:rPr>
        <w:tab/>
      </w:r>
      <w:r>
        <w:rPr>
          <w:rFonts w:ascii="Arial" w:hAnsi="Arial" w:cs="Arial"/>
        </w:rPr>
        <w:tab/>
      </w: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903E90">
        <w:rPr>
          <w:rFonts w:ascii="Arial" w:hAnsi="Arial" w:cs="Arial"/>
        </w:rPr>
        <w:t>Contractor</w:t>
      </w:r>
      <w:r>
        <w:rPr>
          <w:rFonts w:ascii="Arial" w:hAnsi="Arial" w:cs="Arial"/>
        </w:rPr>
        <w:t xml:space="preserve"> subcontracts any of the Services, then </w:t>
      </w:r>
      <w:r w:rsidR="00903E90">
        <w:rPr>
          <w:rFonts w:ascii="Arial" w:hAnsi="Arial" w:cs="Arial"/>
        </w:rPr>
        <w:t>Contractor</w:t>
      </w:r>
      <w:r>
        <w:rPr>
          <w:rFonts w:ascii="Arial" w:hAnsi="Arial" w:cs="Arial"/>
        </w:rPr>
        <w:t xml:space="preserve"> must make a good faith effort to utilize HUBs certified by the </w:t>
      </w:r>
      <w:r w:rsidR="00AD4BEF">
        <w:rPr>
          <w:rFonts w:ascii="Arial" w:hAnsi="Arial" w:cs="Arial"/>
        </w:rPr>
        <w:t xml:space="preserve">Texas Procurement and Support Services Division of the </w:t>
      </w:r>
      <w:r>
        <w:rPr>
          <w:rFonts w:ascii="Arial" w:hAnsi="Arial" w:cs="Arial"/>
        </w:rPr>
        <w:t>Texas</w:t>
      </w:r>
      <w:r w:rsidR="00AD4BEF">
        <w:rPr>
          <w:rFonts w:ascii="Arial" w:hAnsi="Arial" w:cs="Arial"/>
        </w:rPr>
        <w:t xml:space="preserve"> Comptroller of Public Accounts</w:t>
      </w:r>
      <w:r>
        <w:rPr>
          <w:rFonts w:ascii="Arial" w:hAnsi="Arial" w:cs="Arial"/>
        </w:rPr>
        <w:t>.</w:t>
      </w:r>
      <w:r w:rsidR="00F965F0">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AA03E1">
        <w:rPr>
          <w:rFonts w:ascii="Arial" w:hAnsi="Arial" w:cs="Arial"/>
          <w:b/>
        </w:rPr>
        <w:t>Section 2.5</w:t>
      </w:r>
      <w:r>
        <w:rPr>
          <w:rFonts w:ascii="Arial" w:hAnsi="Arial" w:cs="Arial"/>
        </w:rPr>
        <w:t xml:space="preserve"> will constitute a material failure to comply with advertised specifications and will be rejected by </w:t>
      </w:r>
      <w:r w:rsidR="002E4FAA">
        <w:rPr>
          <w:rFonts w:ascii="Arial" w:hAnsi="Arial" w:cs="Arial"/>
        </w:rPr>
        <w:t>University</w:t>
      </w:r>
      <w:r>
        <w:rPr>
          <w:rFonts w:ascii="Arial" w:hAnsi="Arial" w:cs="Arial"/>
        </w:rPr>
        <w:t xml:space="preserve"> as non-responsive.</w:t>
      </w:r>
      <w:r w:rsidR="00F965F0">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F965F0">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F965F0">
        <w:rPr>
          <w:rFonts w:ascii="Arial" w:hAnsi="Arial" w:cs="Arial"/>
        </w:rPr>
        <w:t xml:space="preserve"> </w:t>
      </w:r>
      <w:r w:rsidRPr="00B73BBE">
        <w:rPr>
          <w:rFonts w:ascii="Arial" w:hAnsi="Arial" w:cs="Arial"/>
        </w:rPr>
        <w:t xml:space="preserve">Furthermore, </w:t>
      </w:r>
      <w:r w:rsidRPr="00B73BBE">
        <w:rPr>
          <w:rFonts w:ascii="Arial" w:hAnsi="Arial" w:cs="Arial"/>
        </w:rPr>
        <w:lastRenderedPageBreak/>
        <w:t xml:space="preserve">any subcontracting of the Services by the Proposer is subject to review by </w:t>
      </w:r>
      <w:r w:rsidR="002E4FAA">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Pr="00E30D69" w:rsidRDefault="00495164" w:rsidP="00495164">
      <w:pPr>
        <w:ind w:left="1440" w:hanging="720"/>
        <w:rPr>
          <w:rFonts w:ascii="Arial" w:hAnsi="Arial" w:cs="Arial"/>
        </w:rPr>
      </w:pPr>
      <w:r w:rsidRPr="00E30D69">
        <w:rPr>
          <w:rFonts w:ascii="Arial" w:hAnsi="Arial" w:cs="Arial"/>
          <w:bCs/>
        </w:rPr>
        <w:t>2.5.2</w:t>
      </w:r>
      <w:r w:rsidRPr="00E30D69">
        <w:rPr>
          <w:rFonts w:ascii="Arial" w:hAnsi="Arial" w:cs="Arial"/>
          <w:bCs/>
        </w:rPr>
        <w:tab/>
      </w:r>
      <w:r w:rsidR="002E4FAA" w:rsidRPr="00E30D69">
        <w:rPr>
          <w:rFonts w:ascii="Arial" w:hAnsi="Arial" w:cs="Arial"/>
          <w:bCs/>
        </w:rPr>
        <w:t>University</w:t>
      </w:r>
      <w:r w:rsidRPr="00E30D69">
        <w:rPr>
          <w:rFonts w:ascii="Arial" w:hAnsi="Arial" w:cs="Arial"/>
        </w:rPr>
        <w:t xml:space="preserve"> has reviewed this RFP in accordance with </w:t>
      </w:r>
      <w:r w:rsidR="007C2F2C" w:rsidRPr="00E30D69">
        <w:rPr>
          <w:rFonts w:ascii="Arial" w:hAnsi="Arial" w:cs="Arial"/>
        </w:rPr>
        <w:t>34</w:t>
      </w:r>
      <w:r w:rsidRPr="00E30D69">
        <w:rPr>
          <w:rFonts w:ascii="Arial" w:hAnsi="Arial" w:cs="Arial"/>
        </w:rPr>
        <w:t> </w:t>
      </w:r>
      <w:r w:rsidRPr="00E30D69">
        <w:rPr>
          <w:rFonts w:ascii="Arial" w:hAnsi="Arial" w:cs="Arial"/>
          <w:i/>
          <w:iCs/>
        </w:rPr>
        <w:t>Texas Administrative Code</w:t>
      </w:r>
      <w:r w:rsidRPr="00E30D69">
        <w:rPr>
          <w:rFonts w:ascii="Arial" w:hAnsi="Arial" w:cs="Arial"/>
        </w:rPr>
        <w:t xml:space="preserve"> </w:t>
      </w:r>
      <w:r w:rsidR="00F21B53" w:rsidRPr="00E30D69">
        <w:rPr>
          <w:rFonts w:ascii="Arial" w:hAnsi="Arial" w:cs="Arial"/>
        </w:rPr>
        <w:t>§</w:t>
      </w:r>
      <w:r w:rsidR="007C2F2C" w:rsidRPr="00E30D69">
        <w:rPr>
          <w:rFonts w:ascii="Arial" w:hAnsi="Arial" w:cs="Arial"/>
        </w:rPr>
        <w:t>20</w:t>
      </w:r>
      <w:r w:rsidRPr="00E30D69">
        <w:rPr>
          <w:rFonts w:ascii="Arial" w:hAnsi="Arial" w:cs="Arial"/>
        </w:rPr>
        <w:t>.</w:t>
      </w:r>
      <w:r w:rsidR="00912714" w:rsidRPr="00E30D69">
        <w:rPr>
          <w:rFonts w:ascii="Arial" w:hAnsi="Arial" w:cs="Arial"/>
        </w:rPr>
        <w:t>285</w:t>
      </w:r>
      <w:r w:rsidRPr="00E30D69">
        <w:rPr>
          <w:rFonts w:ascii="Arial" w:hAnsi="Arial" w:cs="Arial"/>
        </w:rPr>
        <w:t xml:space="preserve">,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B0572D" w:rsidRPr="00B0572D" w:rsidRDefault="00495164" w:rsidP="00B0572D">
      <w:pPr>
        <w:ind w:left="1440"/>
        <w:rPr>
          <w:rFonts w:ascii="Arial" w:eastAsia="Calibri" w:hAnsi="Arial" w:cs="Arial"/>
          <w:i/>
          <w:iCs/>
          <w:szCs w:val="22"/>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 xml:space="preserve">will be considered non-responsive to this RFP in accordance with </w:t>
      </w:r>
      <w:r w:rsidR="00F21B53">
        <w:rPr>
          <w:rFonts w:ascii="Arial" w:hAnsi="Arial" w:cs="Arial"/>
          <w:i/>
          <w:iCs/>
        </w:rPr>
        <w:t>§</w:t>
      </w:r>
      <w:r w:rsidRPr="007813B8">
        <w:rPr>
          <w:rFonts w:ascii="Arial" w:hAnsi="Arial" w:cs="Arial"/>
          <w:i/>
          <w:iCs/>
        </w:rPr>
        <w:t>2161.252, Government Code.</w:t>
      </w:r>
      <w:r w:rsidR="00B0572D">
        <w:rPr>
          <w:rFonts w:ascii="Arial" w:hAnsi="Arial" w:cs="Arial"/>
          <w:i/>
          <w:iCs/>
        </w:rPr>
        <w:br/>
      </w:r>
      <w:r w:rsidR="00B0572D">
        <w:rPr>
          <w:rFonts w:ascii="Arial" w:hAnsi="Arial" w:cs="Arial"/>
          <w:i/>
          <w:iCs/>
        </w:rPr>
        <w:br/>
      </w:r>
      <w:r w:rsidR="00B0572D" w:rsidRPr="00B0572D">
        <w:rPr>
          <w:rFonts w:ascii="Arial" w:eastAsia="Calibri" w:hAnsi="Arial" w:cs="Arial"/>
          <w:i/>
          <w:iCs/>
          <w:szCs w:val="22"/>
        </w:rPr>
        <w:t>Questions regarding the HSP may be directed to:</w:t>
      </w:r>
    </w:p>
    <w:p w:rsidR="00B0572D" w:rsidRPr="00B0572D" w:rsidRDefault="00B0572D" w:rsidP="00B0572D">
      <w:pPr>
        <w:ind w:left="1440"/>
        <w:jc w:val="left"/>
        <w:rPr>
          <w:rFonts w:ascii="Arial" w:eastAsia="Calibri" w:hAnsi="Arial" w:cs="Arial"/>
          <w:i/>
          <w:iCs/>
          <w:szCs w:val="22"/>
        </w:rPr>
      </w:pPr>
    </w:p>
    <w:p w:rsidR="00A03938" w:rsidRPr="00B0572D" w:rsidRDefault="00A03938" w:rsidP="00A03938">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A03938" w:rsidRPr="00B0572D" w:rsidRDefault="00A03938" w:rsidP="00A03938">
      <w:pPr>
        <w:ind w:left="4320"/>
        <w:jc w:val="left"/>
        <w:rPr>
          <w:rFonts w:ascii="Arial" w:eastAsia="Calibri" w:hAnsi="Arial" w:cs="Arial"/>
          <w:i/>
          <w:iCs/>
          <w:szCs w:val="22"/>
        </w:rPr>
      </w:pPr>
      <w:r>
        <w:rPr>
          <w:rFonts w:ascii="Arial" w:eastAsia="Calibri" w:hAnsi="Arial" w:cs="Arial"/>
          <w:i/>
          <w:iCs/>
          <w:szCs w:val="22"/>
        </w:rPr>
        <w:t>HUB &amp; Small Business Program Manager</w:t>
      </w:r>
    </w:p>
    <w:p w:rsidR="00A03938" w:rsidRPr="00B0572D" w:rsidRDefault="00A03938" w:rsidP="00A03938">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B0572D" w:rsidRPr="00B0572D" w:rsidRDefault="00A03938" w:rsidP="00A03938">
      <w:pPr>
        <w:ind w:left="2160" w:firstLine="720"/>
        <w:jc w:val="left"/>
        <w:rPr>
          <w:rFonts w:ascii="Arial" w:eastAsia="Calibri" w:hAnsi="Arial" w:cs="Arial"/>
          <w:szCs w:val="22"/>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6" w:history="1">
        <w:r w:rsidRPr="00FA032A">
          <w:rPr>
            <w:rStyle w:val="Hyperlink"/>
            <w:rFonts w:ascii="Arial" w:eastAsia="Calibri" w:hAnsi="Arial" w:cs="Arial"/>
            <w:i/>
            <w:iCs/>
            <w:szCs w:val="22"/>
          </w:rPr>
          <w:t>Shaun.A.McGowan@uth.tmc.edu</w:t>
        </w:r>
      </w:hyperlink>
    </w:p>
    <w:p w:rsidR="00495164" w:rsidRPr="007813B8" w:rsidRDefault="00495164" w:rsidP="00495164">
      <w:pPr>
        <w:ind w:left="1440"/>
        <w:rPr>
          <w:rFonts w:ascii="Arial" w:hAnsi="Arial" w:cs="Arial"/>
        </w:rPr>
      </w:pPr>
    </w:p>
    <w:p w:rsidR="00495164" w:rsidRPr="007813B8" w:rsidRDefault="00903E9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2E4FAA">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2E4FAA">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2E4FAA">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7D6AAC" w:rsidRDefault="00495164" w:rsidP="007D6AAC">
      <w:pPr>
        <w:ind w:left="1440" w:hanging="720"/>
        <w:rPr>
          <w:rFonts w:ascii="Arial" w:eastAsia="Calibri" w:hAnsi="Arial" w:cs="Arial"/>
          <w:szCs w:val="22"/>
        </w:rPr>
      </w:pPr>
      <w:r>
        <w:t>2.5.</w:t>
      </w:r>
      <w:r w:rsidR="007813B8">
        <w:t>4</w:t>
      </w:r>
      <w:r>
        <w:tab/>
      </w:r>
      <w:r w:rsidR="007D6AAC" w:rsidRPr="00137BFE">
        <w:rPr>
          <w:i/>
        </w:rPr>
        <w:t xml:space="preserve">In addition to the materials identified in </w:t>
      </w:r>
      <w:r w:rsidR="007D6AAC" w:rsidRPr="00137BFE">
        <w:rPr>
          <w:b/>
          <w:i/>
        </w:rPr>
        <w:t>Section 3</w:t>
      </w:r>
      <w:r w:rsidR="007D6AAC" w:rsidRPr="00137BFE">
        <w:rPr>
          <w:i/>
        </w:rPr>
        <w:t xml:space="preserve"> of this RFP</w:t>
      </w:r>
      <w:r w:rsidR="007D6AAC" w:rsidRPr="00137BFE">
        <w:t xml:space="preserve">, </w:t>
      </w:r>
      <w:r w:rsidR="007D6AAC" w:rsidRPr="00137BFE">
        <w:rPr>
          <w:rFonts w:ascii="Arial" w:eastAsia="Calibri" w:hAnsi="Arial" w:cs="Arial"/>
          <w:szCs w:val="22"/>
        </w:rPr>
        <w:t>Proposer must submit</w:t>
      </w:r>
      <w:r w:rsidR="007D6AAC">
        <w:rPr>
          <w:rFonts w:ascii="Arial" w:eastAsia="Calibri" w:hAnsi="Arial" w:cs="Arial"/>
          <w:szCs w:val="22"/>
        </w:rPr>
        <w:t xml:space="preserve"> the following HUB materials (“</w:t>
      </w:r>
      <w:r w:rsidR="007D6AAC" w:rsidRPr="00137BFE">
        <w:rPr>
          <w:rFonts w:ascii="Arial" w:eastAsia="Calibri" w:hAnsi="Arial" w:cs="Arial"/>
          <w:b/>
          <w:szCs w:val="22"/>
        </w:rPr>
        <w:t>HUB Materials</w:t>
      </w:r>
      <w:r w:rsidR="007D6AAC">
        <w:rPr>
          <w:rFonts w:ascii="Arial" w:eastAsia="Calibri" w:hAnsi="Arial" w:cs="Arial"/>
          <w:szCs w:val="22"/>
        </w:rPr>
        <w:t>”):</w:t>
      </w:r>
    </w:p>
    <w:p w:rsidR="007D6AAC" w:rsidRDefault="007D6AAC" w:rsidP="007D6AAC">
      <w:pPr>
        <w:ind w:left="1440" w:hanging="720"/>
        <w:rPr>
          <w:rFonts w:ascii="Arial" w:eastAsia="Calibri" w:hAnsi="Arial" w:cs="Arial"/>
          <w:szCs w:val="22"/>
        </w:rPr>
      </w:pPr>
    </w:p>
    <w:p w:rsidR="00A03938" w:rsidRPr="00344BA1" w:rsidRDefault="00A03938" w:rsidP="00A03938">
      <w:pPr>
        <w:ind w:left="1440"/>
        <w:rPr>
          <w:rFonts w:ascii="Arial" w:eastAsia="Calibri" w:hAnsi="Arial" w:cs="Arial"/>
          <w:szCs w:val="22"/>
        </w:rPr>
      </w:pPr>
      <w:r w:rsidRPr="00344BA1">
        <w:rPr>
          <w:rFonts w:ascii="Arial" w:hAnsi="Arial" w:cs="Arial"/>
          <w:b/>
          <w:bCs/>
        </w:rPr>
        <w:t>Two (2)</w:t>
      </w:r>
      <w:r w:rsidRPr="00344BA1">
        <w:rPr>
          <w:rFonts w:ascii="Arial" w:eastAsia="Calibri" w:hAnsi="Arial" w:cs="Arial"/>
          <w:b/>
          <w:szCs w:val="22"/>
        </w:rPr>
        <w:t xml:space="preserve"> complete original paper copy(</w:t>
      </w:r>
      <w:proofErr w:type="spellStart"/>
      <w:r w:rsidRPr="00344BA1">
        <w:rPr>
          <w:rFonts w:ascii="Arial" w:eastAsia="Calibri" w:hAnsi="Arial" w:cs="Arial"/>
          <w:b/>
          <w:szCs w:val="22"/>
        </w:rPr>
        <w:t>ies</w:t>
      </w:r>
      <w:proofErr w:type="spellEnd"/>
      <w:r w:rsidRPr="00344BA1">
        <w:rPr>
          <w:rFonts w:ascii="Arial" w:eastAsia="Calibri" w:hAnsi="Arial" w:cs="Arial"/>
          <w:b/>
          <w:szCs w:val="22"/>
        </w:rPr>
        <w:t xml:space="preserve">) of Proposer’s </w:t>
      </w:r>
      <w:r w:rsidRPr="00344BA1">
        <w:rPr>
          <w:rFonts w:ascii="Arial" w:eastAsia="Calibri" w:hAnsi="Arial" w:cs="Arial"/>
          <w:b/>
          <w:i/>
          <w:szCs w:val="22"/>
        </w:rPr>
        <w:t>HSP</w:t>
      </w:r>
      <w:r w:rsidRPr="00344BA1">
        <w:rPr>
          <w:rFonts w:ascii="Arial" w:eastAsia="Calibri" w:hAnsi="Arial" w:cs="Arial"/>
          <w:szCs w:val="22"/>
        </w:rPr>
        <w:t xml:space="preserve">, to University </w:t>
      </w:r>
      <w:r w:rsidRPr="00344BA1">
        <w:rPr>
          <w:rFonts w:ascii="Arial" w:eastAsia="Calibri" w:hAnsi="Arial" w:cs="Arial"/>
          <w:i/>
          <w:szCs w:val="22"/>
        </w:rPr>
        <w:t>at the same time Proposer submits the other copies of its proposal</w:t>
      </w:r>
      <w:r w:rsidRPr="00344BA1">
        <w:rPr>
          <w:rFonts w:ascii="Arial" w:eastAsia="Calibri" w:hAnsi="Arial" w:cs="Arial"/>
          <w:szCs w:val="22"/>
        </w:rPr>
        <w:t xml:space="preserve"> and </w:t>
      </w:r>
      <w:r w:rsidRPr="00344BA1">
        <w:rPr>
          <w:rFonts w:ascii="Arial" w:eastAsia="Calibri" w:hAnsi="Arial" w:cs="Arial"/>
          <w:i/>
          <w:szCs w:val="22"/>
        </w:rPr>
        <w:t>no later than the Submittal Deadline</w:t>
      </w:r>
      <w:r w:rsidRPr="00344BA1">
        <w:rPr>
          <w:rFonts w:ascii="Arial" w:eastAsia="Calibri" w:hAnsi="Arial" w:cs="Arial"/>
          <w:szCs w:val="22"/>
        </w:rPr>
        <w:t xml:space="preserve"> (ref. </w:t>
      </w:r>
      <w:r w:rsidRPr="00344BA1">
        <w:rPr>
          <w:rFonts w:ascii="Arial" w:eastAsia="Calibri" w:hAnsi="Arial" w:cs="Arial"/>
          <w:b/>
          <w:bCs/>
          <w:szCs w:val="22"/>
        </w:rPr>
        <w:t>Section 2.1</w:t>
      </w:r>
      <w:r w:rsidRPr="00344BA1">
        <w:rPr>
          <w:rFonts w:ascii="Arial" w:eastAsia="Calibri" w:hAnsi="Arial" w:cs="Arial"/>
          <w:szCs w:val="22"/>
        </w:rPr>
        <w:t xml:space="preserve"> of the RFP). </w:t>
      </w:r>
    </w:p>
    <w:p w:rsidR="00A03938" w:rsidRDefault="00A03938" w:rsidP="00A03938">
      <w:pPr>
        <w:ind w:left="1440" w:hanging="720"/>
        <w:rPr>
          <w:rFonts w:ascii="Arial" w:eastAsia="Calibri" w:hAnsi="Arial" w:cs="Arial"/>
          <w:szCs w:val="22"/>
        </w:rPr>
      </w:pPr>
    </w:p>
    <w:p w:rsidR="00A03938" w:rsidRPr="00C22E66" w:rsidRDefault="00A03938" w:rsidP="00A03938">
      <w:pPr>
        <w:ind w:left="1440"/>
      </w:pPr>
      <w:r>
        <w:rPr>
          <w:rFonts w:ascii="Arial" w:eastAsia="Calibri" w:hAnsi="Arial" w:cs="Arial"/>
          <w:szCs w:val="22"/>
        </w:rPr>
        <w:t xml:space="preserve">Proposer’s HUB Materials </w:t>
      </w:r>
      <w:r w:rsidRPr="00A90523">
        <w:rPr>
          <w:rFonts w:ascii="Arial" w:eastAsia="Calibri" w:hAnsi="Arial" w:cs="Arial"/>
          <w:szCs w:val="22"/>
        </w:rPr>
        <w:t>must be submitted</w:t>
      </w:r>
      <w:r>
        <w:rPr>
          <w:rFonts w:ascii="Arial" w:eastAsia="Calibri" w:hAnsi="Arial" w:cs="Arial"/>
          <w:szCs w:val="22"/>
        </w:rPr>
        <w:t xml:space="preserve"> to University (as instructed in </w:t>
      </w:r>
      <w:r w:rsidRPr="00740505">
        <w:rPr>
          <w:rFonts w:ascii="Arial" w:eastAsia="Calibri" w:hAnsi="Arial" w:cs="Arial"/>
          <w:b/>
          <w:szCs w:val="22"/>
        </w:rPr>
        <w:t>Section 3.2</w:t>
      </w:r>
      <w:r>
        <w:rPr>
          <w:rFonts w:ascii="Arial" w:eastAsia="Calibri" w:hAnsi="Arial" w:cs="Arial"/>
          <w:szCs w:val="22"/>
        </w:rPr>
        <w:t xml:space="preserve"> of this RFP)</w:t>
      </w:r>
      <w:r w:rsidRPr="00A90523">
        <w:rPr>
          <w:rFonts w:ascii="Arial" w:eastAsia="Calibri" w:hAnsi="Arial" w:cs="Arial"/>
          <w:szCs w:val="22"/>
        </w:rPr>
        <w:t xml:space="preserve"> </w:t>
      </w:r>
      <w:r w:rsidRPr="00137BFE">
        <w:rPr>
          <w:rFonts w:ascii="Arial" w:eastAsia="Calibri" w:hAnsi="Arial" w:cs="Arial"/>
          <w:szCs w:val="22"/>
          <w:u w:val="single"/>
        </w:rPr>
        <w:t>under separate cover</w:t>
      </w:r>
      <w:r w:rsidRPr="00A90523">
        <w:rPr>
          <w:rFonts w:ascii="Arial" w:eastAsia="Calibri" w:hAnsi="Arial" w:cs="Arial"/>
          <w:szCs w:val="22"/>
        </w:rPr>
        <w:t xml:space="preserve"> and </w:t>
      </w:r>
      <w:r w:rsidRPr="00137BFE">
        <w:rPr>
          <w:rFonts w:ascii="Arial" w:eastAsia="Calibri" w:hAnsi="Arial" w:cs="Arial"/>
          <w:szCs w:val="22"/>
          <w:u w:val="single"/>
        </w:rPr>
        <w:t>in a separate envelope</w:t>
      </w:r>
      <w:r w:rsidRPr="00A90523">
        <w:rPr>
          <w:rFonts w:ascii="Arial" w:eastAsia="Calibri" w:hAnsi="Arial" w:cs="Arial"/>
          <w:szCs w:val="22"/>
        </w:rPr>
        <w:t xml:space="preserve"> (the “</w:t>
      </w:r>
      <w:r w:rsidRPr="00137BFE">
        <w:rPr>
          <w:rFonts w:ascii="Arial" w:eastAsia="Calibri" w:hAnsi="Arial" w:cs="Arial"/>
          <w:b/>
          <w:szCs w:val="22"/>
        </w:rPr>
        <w:t>HSP Envelope</w:t>
      </w:r>
      <w:r w:rsidRPr="00A90523">
        <w:rPr>
          <w:rFonts w:ascii="Arial" w:eastAsia="Calibri" w:hAnsi="Arial" w:cs="Arial"/>
          <w:szCs w:val="22"/>
        </w:rPr>
        <w:t>”).  Proposer must ensure that the top outside surface of its HSP Envelope clearly shows and makes visible:</w:t>
      </w:r>
    </w:p>
    <w:p w:rsidR="00A03938" w:rsidRPr="00C22E66" w:rsidRDefault="00A03938" w:rsidP="00A03938">
      <w:pPr>
        <w:ind w:left="1440" w:hanging="720"/>
      </w:pPr>
      <w:r w:rsidRPr="00C22E66">
        <w:t xml:space="preserve"> </w:t>
      </w:r>
    </w:p>
    <w:p w:rsidR="00A03938" w:rsidRDefault="00A03938" w:rsidP="00A03938">
      <w:pPr>
        <w:ind w:left="2340" w:hanging="900"/>
      </w:pPr>
      <w:r>
        <w:t>2.5.4.1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A03938" w:rsidRDefault="00A03938" w:rsidP="00A03938">
      <w:pPr>
        <w:ind w:left="2340" w:hanging="900"/>
      </w:pPr>
    </w:p>
    <w:p w:rsidR="00A03938" w:rsidRDefault="00A03938" w:rsidP="00A03938">
      <w:pPr>
        <w:ind w:left="2340" w:hanging="900"/>
      </w:pPr>
      <w:r>
        <w:t>2.5.4.2</w:t>
      </w:r>
      <w:r w:rsidRPr="00C22E66">
        <w:tab/>
        <w:t>the name and the return address of the Proposer, and</w:t>
      </w:r>
    </w:p>
    <w:p w:rsidR="00A03938" w:rsidRDefault="00A03938" w:rsidP="00A03938">
      <w:pPr>
        <w:ind w:left="2340" w:hanging="900"/>
      </w:pPr>
    </w:p>
    <w:p w:rsidR="00495164" w:rsidRPr="00C22E66" w:rsidRDefault="00A03938" w:rsidP="00A03938">
      <w:pPr>
        <w:ind w:left="2340" w:hanging="900"/>
      </w:pPr>
      <w:r>
        <w:t>2.5.4.3</w:t>
      </w:r>
      <w:r w:rsidRPr="00C22E66">
        <w:tab/>
        <w:t>the phrase “HUB Subcontracting Plan”.</w:t>
      </w:r>
      <w:r w:rsidR="00F965F0">
        <w:t xml:space="preserve"> </w:t>
      </w:r>
    </w:p>
    <w:p w:rsidR="00495164" w:rsidRPr="00C22E66" w:rsidRDefault="00495164" w:rsidP="00495164">
      <w:pPr>
        <w:ind w:left="720"/>
      </w:pPr>
    </w:p>
    <w:p w:rsidR="00F70D33"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2E4FAA">
        <w:lastRenderedPageBreak/>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F965F0">
        <w:t xml:space="preserve"> </w:t>
      </w:r>
      <w:r w:rsidRPr="00B33A7C">
        <w:t xml:space="preserve">Furthermore, </w:t>
      </w:r>
      <w:r w:rsidR="002E4FAA">
        <w:t>University</w:t>
      </w:r>
      <w:r w:rsidRPr="00B33A7C">
        <w:t xml:space="preserve"> will open a Proposer’s HSP Envelope prior to opening the proposal submitted by the Proposer, in order to ensure that the Proposer has submitted the number of completed and signed originals of the Proposer’s</w:t>
      </w:r>
      <w:r w:rsidR="00F965F0">
        <w:t xml:space="preserve"> </w:t>
      </w:r>
      <w:r w:rsidRPr="00B33A7C">
        <w:t>HUB Subcontracting Plan (“HSP”) that are required by this RFP.</w:t>
      </w:r>
      <w:r w:rsidR="00F965F0">
        <w:t xml:space="preserve"> </w:t>
      </w:r>
      <w:r w:rsidRPr="00B33A7C">
        <w:t xml:space="preserve">A Proposer’s failure to submit the number of completed and signed originals of the HSP that are required by this RFP will result in </w:t>
      </w:r>
      <w:r w:rsidR="002E4FAA">
        <w:t>University</w:t>
      </w:r>
      <w:r w:rsidRPr="00B33A7C">
        <w:t>’s rejection of the proposal submitted by that Proposer as non-responsive due to material failure to comply with advertised specifications; such a proposal will be returned to the Proposer unopened.</w:t>
      </w:r>
      <w:r w:rsidR="00F965F0">
        <w:t xml:space="preserve"> </w:t>
      </w:r>
      <w:r w:rsidRPr="00B33A7C">
        <w:t>(</w:t>
      </w:r>
      <w:r w:rsidR="00313085">
        <w:t>r</w:t>
      </w:r>
      <w:r w:rsidRPr="00B33A7C">
        <w:t xml:space="preserve">ef. </w:t>
      </w:r>
      <w:r w:rsidRPr="00B33A7C">
        <w:rPr>
          <w:b/>
        </w:rPr>
        <w:t>Section 1.5</w:t>
      </w:r>
      <w:r w:rsidRPr="00B33A7C">
        <w:t xml:space="preserve"> of </w:t>
      </w:r>
      <w:r w:rsidRPr="00B33A7C">
        <w:rPr>
          <w:b/>
        </w:rPr>
        <w:t>A</w:t>
      </w:r>
      <w:r w:rsidR="00F43ED2">
        <w:rPr>
          <w:b/>
        </w:rPr>
        <w:t>PPENDIX</w:t>
      </w:r>
      <w:r w:rsidRPr="00B33A7C">
        <w:rPr>
          <w:b/>
        </w:rPr>
        <w:t xml:space="preserve"> O</w:t>
      </w:r>
      <w:r w:rsidR="00F43ED2">
        <w:rPr>
          <w:b/>
        </w:rPr>
        <w:t>NE</w:t>
      </w:r>
      <w:r w:rsidRPr="00B33A7C">
        <w:t xml:space="preserve"> to this RFP.)</w:t>
      </w:r>
      <w:r w:rsidR="00F965F0">
        <w:t xml:space="preserve"> </w:t>
      </w:r>
    </w:p>
    <w:p w:rsidR="00F70D33" w:rsidRDefault="00F70D33" w:rsidP="00495164">
      <w:pPr>
        <w:ind w:left="1440"/>
      </w:pPr>
    </w:p>
    <w:p w:rsidR="00F70D33" w:rsidRDefault="00495164" w:rsidP="00495164">
      <w:pPr>
        <w:ind w:left="1440"/>
      </w:pPr>
      <w:r w:rsidRPr="00FD1E3D">
        <w:rPr>
          <w:b/>
          <w:u w:val="single"/>
        </w:rPr>
        <w:t>Note</w:t>
      </w:r>
      <w:r w:rsidRPr="00FD1E3D">
        <w:t>:</w:t>
      </w:r>
      <w:r w:rsidRPr="00C22E66">
        <w:t xml:space="preserve"> The requirement that Proposer provide </w:t>
      </w:r>
      <w:r w:rsidR="006B1D70">
        <w:t>two</w:t>
      </w:r>
      <w:r w:rsidRPr="00C22E66">
        <w:t xml:space="preserve"> </w:t>
      </w:r>
      <w:r>
        <w:t>original</w:t>
      </w:r>
      <w:r w:rsidRPr="00C22E66">
        <w:t xml:space="preserve"> of the HSP</w:t>
      </w:r>
      <w:r w:rsidR="006B1D70">
        <w:t>’s</w:t>
      </w:r>
      <w:r w:rsidRPr="00C22E66">
        <w:t xml:space="preserve">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2E4FAA">
        <w:t>University</w:t>
      </w:r>
      <w:r>
        <w:t xml:space="preserve"> with the </w:t>
      </w:r>
      <w:r w:rsidRPr="00C22E66">
        <w:t xml:space="preserve">number of copies of its proposal specified in </w:t>
      </w:r>
      <w:r w:rsidRPr="00C22E66">
        <w:rPr>
          <w:b/>
        </w:rPr>
        <w:t>Section 3.1</w:t>
      </w:r>
      <w:r w:rsidRPr="00C22E66">
        <w:t xml:space="preserve"> of this RFP.</w:t>
      </w:r>
      <w:r w:rsidR="00F965F0">
        <w:t xml:space="preserve"> </w:t>
      </w:r>
    </w:p>
    <w:p w:rsidR="00F70D33" w:rsidRDefault="00F70D33" w:rsidP="00495164">
      <w:pPr>
        <w:ind w:left="1440"/>
        <w:rPr>
          <w:b/>
          <w:highlight w:val="lightGray"/>
        </w:rPr>
      </w:pPr>
    </w:p>
    <w:p w:rsidR="00367146" w:rsidRDefault="00367146" w:rsidP="00367146">
      <w:pPr>
        <w:keepNext/>
        <w:keepLines/>
        <w:ind w:left="1440" w:hanging="720"/>
        <w:rPr>
          <w:rFonts w:ascii="Arial" w:hAnsi="Arial" w:cs="Arial"/>
          <w:b/>
        </w:rPr>
      </w:pPr>
      <w:r w:rsidRPr="00E30D69">
        <w:rPr>
          <w:rFonts w:ascii="Arial" w:hAnsi="Arial" w:cs="Arial"/>
        </w:rPr>
        <w:t>2.5.5</w:t>
      </w:r>
      <w:r w:rsidRPr="00E30D69">
        <w:rPr>
          <w:rFonts w:ascii="Arial" w:hAnsi="Arial" w:cs="Arial"/>
        </w:rPr>
        <w:tab/>
        <w:t xml:space="preserve">University may offer Proposer the opportunity to seek an informal review of its draft HSP by University’s HUB Office.  If University elects to extend this offer, details regarding the opportunity will be provided during the Pre-Proposal Conference (ref. </w:t>
      </w:r>
      <w:r w:rsidRPr="00E30D69">
        <w:rPr>
          <w:rFonts w:ascii="Arial" w:hAnsi="Arial" w:cs="Arial"/>
          <w:b/>
        </w:rPr>
        <w:t>Section 2.6</w:t>
      </w:r>
      <w:r w:rsidRPr="00E30D69">
        <w:rPr>
          <w:rFonts w:ascii="Arial" w:hAnsi="Arial" w:cs="Arial"/>
        </w:rPr>
        <w:t xml:space="preserve"> of this RFP) or by other means.  This process of informal review is designed to help address questions Proposer may have about how to complete its HSP properly.  Any concurrence in or comments on Proposer’s draft HSP by University’s HUB Office will </w:t>
      </w:r>
      <w:r w:rsidRPr="00E30D69">
        <w:rPr>
          <w:rFonts w:ascii="Arial" w:hAnsi="Arial" w:cs="Arial"/>
          <w:i/>
        </w:rPr>
        <w:t>not</w:t>
      </w:r>
      <w:r w:rsidRPr="00E30D69">
        <w:rPr>
          <w:rFonts w:ascii="Arial" w:hAnsi="Arial" w:cs="Arial"/>
        </w:rPr>
        <w:t xml:space="preserve"> constitute formal approval of the HSP, and will </w:t>
      </w:r>
      <w:r w:rsidRPr="00E30D69">
        <w:rPr>
          <w:rFonts w:ascii="Arial" w:hAnsi="Arial" w:cs="Arial"/>
          <w:i/>
        </w:rPr>
        <w:t>not</w:t>
      </w:r>
      <w:r w:rsidRPr="00E30D69">
        <w:rPr>
          <w:rFonts w:ascii="Arial" w:hAnsi="Arial" w:cs="Arial"/>
        </w:rPr>
        <w:t xml:space="preserve"> eliminate the need for Proposer to submit its final HSP to University, concurrently with Proposer’s proposal, in accordance with the detailed instructions in this </w:t>
      </w:r>
      <w:r w:rsidRPr="00E30D69">
        <w:rPr>
          <w:rFonts w:ascii="Arial" w:hAnsi="Arial" w:cs="Arial"/>
          <w:b/>
        </w:rPr>
        <w:t>Section 2.5</w:t>
      </w:r>
      <w:r w:rsidRPr="00E30D69">
        <w:rPr>
          <w:rFonts w:ascii="Arial" w:hAnsi="Arial" w:cs="Arial"/>
        </w:rPr>
        <w:t>.</w:t>
      </w:r>
    </w:p>
    <w:p w:rsidR="00367146" w:rsidRDefault="00367146">
      <w:pPr>
        <w:rPr>
          <w:rFonts w:ascii="Arial" w:hAnsi="Arial" w:cs="Arial"/>
        </w:rPr>
      </w:pPr>
    </w:p>
    <w:p w:rsidR="003E3579" w:rsidRPr="009D5532" w:rsidRDefault="003E3579">
      <w:pPr>
        <w:rPr>
          <w:rFonts w:ascii="Arial" w:hAnsi="Arial" w:cs="Arial"/>
          <w:b/>
          <w:bCs/>
        </w:rPr>
      </w:pPr>
      <w:r w:rsidRPr="009D5532">
        <w:rPr>
          <w:rFonts w:ascii="Arial" w:hAnsi="Arial" w:cs="Arial"/>
          <w:b/>
          <w:bCs/>
        </w:rPr>
        <w:t>2.6</w:t>
      </w:r>
      <w:r w:rsidRPr="009D5532">
        <w:rPr>
          <w:rFonts w:ascii="Arial" w:hAnsi="Arial" w:cs="Arial"/>
          <w:b/>
          <w:bCs/>
        </w:rPr>
        <w:tab/>
        <w:t>Pre-Proposal Conference</w:t>
      </w:r>
    </w:p>
    <w:p w:rsidR="003E3579" w:rsidRDefault="003E3579">
      <w:pPr>
        <w:rPr>
          <w:rFonts w:ascii="Arial" w:hAnsi="Arial" w:cs="Arial"/>
          <w:b/>
          <w:bCs/>
          <w:highlight w:val="lightGray"/>
        </w:rPr>
      </w:pPr>
    </w:p>
    <w:p w:rsidR="003E3579" w:rsidRDefault="009D5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2"/>
        </w:rPr>
      </w:pPr>
      <w:r>
        <w:rPr>
          <w:rFonts w:ascii="Arial" w:hAnsi="Arial" w:cs="Arial"/>
          <w:szCs w:val="22"/>
        </w:rPr>
        <w:t xml:space="preserve">University will hold a </w:t>
      </w:r>
      <w:r>
        <w:rPr>
          <w:rFonts w:ascii="Arial" w:hAnsi="Arial" w:cs="Arial"/>
          <w:b/>
          <w:szCs w:val="22"/>
        </w:rPr>
        <w:t>Pre-Proposal Conference</w:t>
      </w:r>
      <w:r>
        <w:rPr>
          <w:rFonts w:ascii="Arial" w:hAnsi="Arial" w:cs="Arial"/>
          <w:szCs w:val="22"/>
        </w:rPr>
        <w:t xml:space="preserve"> on </w:t>
      </w:r>
      <w:r w:rsidR="00CB2E9A">
        <w:rPr>
          <w:rFonts w:ascii="Arial" w:hAnsi="Arial" w:cs="Arial"/>
          <w:szCs w:val="22"/>
        </w:rPr>
        <w:t>Thursday</w:t>
      </w:r>
      <w:r w:rsidR="009A3D09">
        <w:rPr>
          <w:rFonts w:ascii="Arial" w:hAnsi="Arial" w:cs="Arial"/>
          <w:szCs w:val="22"/>
        </w:rPr>
        <w:t xml:space="preserve">, June </w:t>
      </w:r>
      <w:r w:rsidR="00CB2E9A">
        <w:rPr>
          <w:rFonts w:ascii="Arial" w:hAnsi="Arial" w:cs="Arial"/>
          <w:szCs w:val="22"/>
        </w:rPr>
        <w:t>7</w:t>
      </w:r>
      <w:r w:rsidR="009A3D09">
        <w:rPr>
          <w:rFonts w:ascii="Arial" w:hAnsi="Arial" w:cs="Arial"/>
          <w:szCs w:val="22"/>
        </w:rPr>
        <w:t>, 2018 at 9:</w:t>
      </w:r>
      <w:r w:rsidR="00CB2E9A">
        <w:rPr>
          <w:rFonts w:ascii="Arial" w:hAnsi="Arial" w:cs="Arial"/>
          <w:szCs w:val="22"/>
        </w:rPr>
        <w:t>0</w:t>
      </w:r>
      <w:r w:rsidR="009A3D09">
        <w:rPr>
          <w:rFonts w:ascii="Arial" w:hAnsi="Arial" w:cs="Arial"/>
          <w:szCs w:val="22"/>
        </w:rPr>
        <w:t>0AM</w:t>
      </w:r>
      <w:r>
        <w:rPr>
          <w:rFonts w:ascii="Arial" w:hAnsi="Arial" w:cs="Arial"/>
          <w:szCs w:val="22"/>
        </w:rPr>
        <w:t xml:space="preserve"> in the Operations Center Building, Suite 2.200 (Rio Grande Room).</w:t>
      </w:r>
      <w:r>
        <w:rPr>
          <w:rFonts w:ascii="Arial" w:hAnsi="Arial" w:cs="Arial"/>
          <w:b/>
          <w:szCs w:val="22"/>
        </w:rPr>
        <w:t xml:space="preserve">  Please arrive no later than </w:t>
      </w:r>
      <w:proofErr w:type="gramStart"/>
      <w:r w:rsidR="009A3D09">
        <w:rPr>
          <w:rFonts w:ascii="Arial" w:hAnsi="Arial" w:cs="Arial"/>
          <w:b/>
          <w:szCs w:val="22"/>
        </w:rPr>
        <w:t>9:</w:t>
      </w:r>
      <w:r w:rsidR="00CB2E9A">
        <w:rPr>
          <w:rFonts w:ascii="Arial" w:hAnsi="Arial" w:cs="Arial"/>
          <w:b/>
          <w:szCs w:val="22"/>
        </w:rPr>
        <w:t>0</w:t>
      </w:r>
      <w:r w:rsidR="009A3D09">
        <w:rPr>
          <w:rFonts w:ascii="Arial" w:hAnsi="Arial" w:cs="Arial"/>
          <w:b/>
          <w:szCs w:val="22"/>
        </w:rPr>
        <w:t>0AM</w:t>
      </w:r>
      <w:proofErr w:type="gramEnd"/>
      <w:r>
        <w:rPr>
          <w:rFonts w:ascii="Arial" w:hAnsi="Arial" w:cs="Arial"/>
          <w:b/>
          <w:szCs w:val="22"/>
        </w:rPr>
        <w:t xml:space="preserve"> as we will only be in the room for 30 minutes before beginning the site visits.   </w:t>
      </w:r>
      <w:r>
        <w:rPr>
          <w:rFonts w:ascii="Arial" w:hAnsi="Arial" w:cs="Arial"/>
          <w:szCs w:val="22"/>
        </w:rPr>
        <w:t>A brief meeting regarding the project will be given before touring the first property. The Pre-Proposal Conference will allow all Proposers an opportunity to ask University representatives relevant questions</w:t>
      </w:r>
      <w:r w:rsidR="009A3D09">
        <w:rPr>
          <w:rFonts w:ascii="Arial" w:hAnsi="Arial" w:cs="Arial"/>
          <w:szCs w:val="22"/>
        </w:rPr>
        <w:t xml:space="preserve"> </w:t>
      </w:r>
      <w:r>
        <w:rPr>
          <w:rFonts w:ascii="Arial" w:hAnsi="Arial" w:cs="Arial"/>
          <w:szCs w:val="22"/>
        </w:rPr>
        <w:t xml:space="preserve">and to clarify provisions of this RFP.  </w:t>
      </w:r>
    </w:p>
    <w:p w:rsidR="009A3D09" w:rsidRDefault="009A3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AD74C4" w:rsidRPr="00904363" w:rsidRDefault="00AD74C4" w:rsidP="00AD74C4">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rPr>
      </w:pPr>
      <w:r w:rsidRPr="00904363">
        <w:rPr>
          <w:rFonts w:ascii="Arial" w:hAnsi="Arial" w:cs="Arial"/>
          <w:b/>
          <w:color w:val="000000"/>
        </w:rPr>
        <w:t>2.7</w:t>
      </w:r>
      <w:r w:rsidRPr="00904363">
        <w:rPr>
          <w:rFonts w:ascii="Arial" w:hAnsi="Arial" w:cs="Arial"/>
          <w:b/>
          <w:color w:val="000000"/>
        </w:rPr>
        <w:tab/>
        <w:t>Site Visits</w:t>
      </w:r>
    </w:p>
    <w:p w:rsidR="00AD74C4" w:rsidRPr="00904363" w:rsidRDefault="00AD74C4" w:rsidP="00AD74C4">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rPr>
      </w:pPr>
    </w:p>
    <w:p w:rsidR="00AD74C4" w:rsidRPr="00904363" w:rsidRDefault="00904363" w:rsidP="00EC6D41">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rPr>
      </w:pPr>
      <w:r w:rsidRPr="00904363">
        <w:rPr>
          <w:rFonts w:ascii="Arial" w:hAnsi="Arial" w:cs="Arial"/>
          <w:color w:val="000000"/>
        </w:rPr>
        <w:t xml:space="preserve">Site Visit schedule will be issued </w:t>
      </w:r>
      <w:proofErr w:type="gramStart"/>
      <w:r w:rsidRPr="00904363">
        <w:rPr>
          <w:rFonts w:ascii="Arial" w:hAnsi="Arial" w:cs="Arial"/>
          <w:color w:val="000000"/>
        </w:rPr>
        <w:t>at a later date</w:t>
      </w:r>
      <w:proofErr w:type="gramEnd"/>
      <w:r w:rsidRPr="00904363">
        <w:rPr>
          <w:rFonts w:ascii="Arial" w:hAnsi="Arial" w:cs="Arial"/>
          <w:color w:val="000000"/>
        </w:rPr>
        <w:t>.</w:t>
      </w:r>
    </w:p>
    <w:p w:rsidR="00AD74C4" w:rsidRPr="00904363" w:rsidRDefault="00AD74C4" w:rsidP="00AD74C4">
      <w:pPr>
        <w:tabs>
          <w:tab w:val="left" w:pos="0"/>
          <w:tab w:val="left" w:pos="7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18"/>
        </w:rPr>
      </w:pPr>
    </w:p>
    <w:p w:rsidR="00904363" w:rsidRDefault="009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04363" w:rsidRDefault="009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04363" w:rsidRDefault="009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04363" w:rsidRDefault="009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04363" w:rsidRDefault="009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04363" w:rsidRDefault="009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04363" w:rsidRDefault="009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04363" w:rsidRDefault="009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04363" w:rsidRDefault="009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04363" w:rsidRDefault="009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04363" w:rsidRDefault="009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04363" w:rsidRDefault="009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04363" w:rsidRDefault="009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AD7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S</w:t>
      </w:r>
      <w:r w:rsidR="003E3579">
        <w:rPr>
          <w:rFonts w:ascii="Arial" w:hAnsi="Arial" w:cs="Arial"/>
          <w:b/>
          <w:bCs/>
        </w:rPr>
        <w:t>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F163F4" w:rsidRDefault="00A03938" w:rsidP="00F163F4">
      <w:pPr>
        <w:ind w:left="720"/>
        <w:rPr>
          <w:rFonts w:ascii="Arial" w:hAnsi="Arial" w:cs="Arial"/>
        </w:rPr>
      </w:pPr>
      <w:r w:rsidRPr="002F06BE">
        <w:rPr>
          <w:rFonts w:ascii="Arial" w:hAnsi="Arial" w:cs="Arial"/>
        </w:rPr>
        <w:t xml:space="preserve">Proposer must submit (a) a total of </w:t>
      </w:r>
      <w:r w:rsidR="0051637D">
        <w:rPr>
          <w:rFonts w:ascii="Arial" w:hAnsi="Arial" w:cs="Arial"/>
        </w:rPr>
        <w:t>six</w:t>
      </w:r>
      <w:r w:rsidRPr="002F06BE">
        <w:rPr>
          <w:rFonts w:ascii="Arial" w:hAnsi="Arial" w:cs="Arial"/>
        </w:rPr>
        <w:t xml:space="preserve"> (</w:t>
      </w:r>
      <w:r w:rsidR="0051637D">
        <w:rPr>
          <w:rFonts w:ascii="Arial" w:hAnsi="Arial" w:cs="Arial"/>
        </w:rPr>
        <w:t>6</w:t>
      </w:r>
      <w:r w:rsidRPr="002F06BE">
        <w:rPr>
          <w:rFonts w:ascii="Arial" w:hAnsi="Arial" w:cs="Arial"/>
        </w:rPr>
        <w:t xml:space="preserve">) complete and identical copies of its </w:t>
      </w:r>
      <w:r w:rsidRPr="002F06BE">
        <w:rPr>
          <w:rFonts w:ascii="Arial" w:hAnsi="Arial" w:cs="Arial"/>
          <w:i/>
          <w:iCs/>
        </w:rPr>
        <w:t>entire</w:t>
      </w:r>
      <w:r w:rsidRPr="002F06BE">
        <w:rPr>
          <w:rFonts w:ascii="Arial" w:hAnsi="Arial" w:cs="Arial"/>
        </w:rPr>
        <w:t xml:space="preserve"> proposal and (b) </w:t>
      </w:r>
      <w:r w:rsidRPr="002F06BE">
        <w:rPr>
          <w:rFonts w:ascii="Arial" w:hAnsi="Arial" w:cs="Arial"/>
          <w:i/>
          <w:iCs/>
        </w:rPr>
        <w:t xml:space="preserve">one (1) complete electronic copy of its entire proposal </w:t>
      </w:r>
      <w:r w:rsidRPr="002F06BE">
        <w:rPr>
          <w:rFonts w:ascii="Arial" w:eastAsia="Calibri" w:hAnsi="Arial" w:cs="Arial"/>
          <w:i/>
          <w:iCs/>
          <w:szCs w:val="22"/>
        </w:rPr>
        <w:t>in a single .pdf file on a flash drive</w:t>
      </w:r>
      <w:r w:rsidRPr="00344BA1">
        <w:rPr>
          <w:rFonts w:ascii="Arial" w:hAnsi="Arial" w:cs="Arial"/>
        </w:rPr>
        <w:t xml:space="preserve">. An </w:t>
      </w:r>
      <w:r w:rsidRPr="00344BA1">
        <w:rPr>
          <w:rFonts w:ascii="Arial" w:hAnsi="Arial" w:cs="Arial"/>
          <w:i/>
          <w:iCs/>
        </w:rPr>
        <w:t>original</w:t>
      </w:r>
      <w:r w:rsidRPr="00344BA1">
        <w:rPr>
          <w:rFonts w:ascii="Arial" w:hAnsi="Arial" w:cs="Arial"/>
        </w:rPr>
        <w:t xml:space="preserve"> signature by an authorized officer of Proposer must appear on the </w:t>
      </w:r>
      <w:r w:rsidRPr="00344BA1">
        <w:rPr>
          <w:rFonts w:ascii="Arial" w:hAnsi="Arial" w:cs="Arial"/>
          <w:u w:val="single"/>
        </w:rPr>
        <w:t>Execution of Offer</w:t>
      </w:r>
      <w:r w:rsidRPr="00344BA1">
        <w:rPr>
          <w:rFonts w:ascii="Arial" w:hAnsi="Arial" w:cs="Arial"/>
        </w:rPr>
        <w:t xml:space="preserve"> (ref. </w:t>
      </w:r>
      <w:r w:rsidRPr="00344BA1">
        <w:rPr>
          <w:rFonts w:ascii="Arial" w:hAnsi="Arial" w:cs="Arial"/>
          <w:b/>
          <w:bCs/>
        </w:rPr>
        <w:t xml:space="preserve">Section 2 </w:t>
      </w:r>
      <w:r w:rsidRPr="00344BA1">
        <w:rPr>
          <w:rFonts w:ascii="Arial" w:hAnsi="Arial" w:cs="Arial"/>
        </w:rPr>
        <w:t>of</w:t>
      </w:r>
      <w:r w:rsidRPr="00344BA1">
        <w:rPr>
          <w:rFonts w:ascii="Arial" w:hAnsi="Arial" w:cs="Arial"/>
          <w:b/>
          <w:bCs/>
        </w:rPr>
        <w:t xml:space="preserve"> APPENDIX ONE</w:t>
      </w:r>
      <w:r w:rsidRPr="00344BA1">
        <w:rPr>
          <w:rFonts w:ascii="Arial" w:hAnsi="Arial" w:cs="Arial"/>
        </w:rPr>
        <w:t>) of at least one (1) copy of the submitted proposal. The copy of the Proposer’s proposal bearing an original signature should contain the mark “</w:t>
      </w:r>
      <w:r w:rsidRPr="00344BA1">
        <w:rPr>
          <w:rFonts w:ascii="Arial" w:hAnsi="Arial" w:cs="Arial"/>
          <w:u w:val="single"/>
        </w:rPr>
        <w:t>original</w:t>
      </w:r>
      <w:r w:rsidRPr="00344BA1">
        <w:rPr>
          <w:rFonts w:ascii="Arial" w:hAnsi="Arial" w:cs="Arial"/>
        </w:rPr>
        <w:t>” on the front cover of the proposal.</w:t>
      </w:r>
      <w:r w:rsidR="00F163F4">
        <w:rPr>
          <w:rFonts w:ascii="Arial" w:hAnsi="Arial" w:cs="Arial"/>
        </w:rPr>
        <w:t xml:space="preserve">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F965F0">
        <w:rPr>
          <w:rFonts w:ascii="Arial" w:hAnsi="Arial" w:cs="Arial"/>
        </w:rPr>
        <w:t xml:space="preserve"> </w:t>
      </w:r>
    </w:p>
    <w:p w:rsidR="003E3579" w:rsidRDefault="003E3579">
      <w:pPr>
        <w:rPr>
          <w:rFonts w:ascii="Arial" w:hAnsi="Arial" w:cs="Arial"/>
        </w:rPr>
      </w:pPr>
    </w:p>
    <w:p w:rsidR="00E30D69" w:rsidRDefault="00E30D69" w:rsidP="00E30D69">
      <w:pPr>
        <w:ind w:left="2160"/>
        <w:rPr>
          <w:rFonts w:ascii="Arial" w:hAnsi="Arial" w:cs="Arial"/>
        </w:rPr>
      </w:pPr>
      <w:r>
        <w:rPr>
          <w:rFonts w:ascii="Arial" w:hAnsi="Arial" w:cs="Arial"/>
        </w:rPr>
        <w:t>The University of Texas Health Science Center at Houston</w:t>
      </w:r>
    </w:p>
    <w:p w:rsidR="00E30D69" w:rsidRDefault="00E30D69" w:rsidP="00E30D69">
      <w:pPr>
        <w:ind w:left="2160"/>
        <w:rPr>
          <w:rFonts w:ascii="Arial" w:hAnsi="Arial" w:cs="Arial"/>
        </w:rPr>
      </w:pPr>
      <w:r>
        <w:rPr>
          <w:rFonts w:ascii="Arial" w:hAnsi="Arial" w:cs="Arial"/>
        </w:rPr>
        <w:t>Procurement Services</w:t>
      </w:r>
    </w:p>
    <w:p w:rsidR="00E30D69" w:rsidRDefault="00E30D69" w:rsidP="00E30D6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E30D69" w:rsidRDefault="00E30D69" w:rsidP="00E30D69">
      <w:pPr>
        <w:ind w:left="2160"/>
        <w:rPr>
          <w:rFonts w:ascii="Arial" w:hAnsi="Arial" w:cs="Arial"/>
        </w:rPr>
      </w:pPr>
      <w:r>
        <w:rPr>
          <w:rFonts w:ascii="Arial" w:hAnsi="Arial" w:cs="Arial"/>
        </w:rPr>
        <w:t>Houston, TX  77054</w:t>
      </w:r>
    </w:p>
    <w:p w:rsidR="003E3579" w:rsidRDefault="00E30D69" w:rsidP="00E30D69">
      <w:pPr>
        <w:ind w:left="2160"/>
        <w:rPr>
          <w:rFonts w:ascii="Arial" w:hAnsi="Arial" w:cs="Arial"/>
        </w:rPr>
      </w:pPr>
      <w:r>
        <w:rPr>
          <w:rFonts w:ascii="Arial" w:hAnsi="Arial" w:cs="Arial"/>
        </w:rPr>
        <w:t xml:space="preserve">Attn:  Michael K. Ochoa, </w:t>
      </w:r>
      <w:r w:rsidRPr="00B579F2">
        <w:rPr>
          <w:rFonts w:ascii="Arial" w:hAnsi="Arial" w:cs="Arial"/>
          <w:sz w:val="20"/>
        </w:rPr>
        <w:t>C.P.M.</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A03938">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F965F0">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sidR="00393BBA">
        <w:rPr>
          <w:rFonts w:ascii="Arial" w:hAnsi="Arial" w:cs="Arial"/>
        </w:rPr>
        <w:t>)</w:t>
      </w:r>
    </w:p>
    <w:p w:rsidR="00393BBA" w:rsidRDefault="00393BBA">
      <w:pPr>
        <w:ind w:left="1440" w:hanging="720"/>
        <w:rPr>
          <w:rFonts w:ascii="Arial" w:hAnsi="Arial" w:cs="Arial"/>
        </w:rPr>
      </w:pPr>
    </w:p>
    <w:p w:rsidR="00393BBA" w:rsidRDefault="00393BBA">
      <w:pPr>
        <w:ind w:left="1440" w:hanging="720"/>
        <w:rPr>
          <w:rFonts w:ascii="Arial" w:hAnsi="Arial" w:cs="Arial"/>
        </w:rPr>
      </w:pPr>
      <w:r>
        <w:rPr>
          <w:rFonts w:ascii="Arial" w:hAnsi="Arial" w:cs="Arial"/>
        </w:rPr>
        <w:t>3.5.4</w:t>
      </w:r>
      <w:r>
        <w:rPr>
          <w:rFonts w:ascii="Arial" w:hAnsi="Arial" w:cs="Arial"/>
        </w:rPr>
        <w:tab/>
        <w:t xml:space="preserve">Signed and Completed </w:t>
      </w:r>
      <w:r w:rsidRPr="00840805">
        <w:rPr>
          <w:rFonts w:ascii="Arial" w:hAnsi="Arial" w:cs="Arial"/>
          <w:u w:val="single"/>
        </w:rPr>
        <w:t>A</w:t>
      </w:r>
      <w:r>
        <w:rPr>
          <w:rFonts w:ascii="Arial" w:hAnsi="Arial" w:cs="Arial"/>
          <w:u w:val="single"/>
        </w:rPr>
        <w:t>dd</w:t>
      </w:r>
      <w:r w:rsidRPr="00840805">
        <w:rPr>
          <w:rFonts w:ascii="Arial" w:hAnsi="Arial" w:cs="Arial"/>
          <w:u w:val="single"/>
        </w:rPr>
        <w:t>enda Checklist</w:t>
      </w:r>
      <w:r>
        <w:rPr>
          <w:rFonts w:ascii="Arial" w:hAnsi="Arial" w:cs="Arial"/>
        </w:rPr>
        <w:t xml:space="preserve"> (ref. </w:t>
      </w:r>
      <w:r w:rsidRPr="00643C86">
        <w:rPr>
          <w:rFonts w:ascii="Arial" w:hAnsi="Arial" w:cs="Arial"/>
          <w:b/>
        </w:rPr>
        <w:t>Section 4</w:t>
      </w:r>
      <w:r>
        <w:rPr>
          <w:rFonts w:ascii="Arial" w:hAnsi="Arial" w:cs="Arial"/>
        </w:rPr>
        <w:t xml:space="preserve"> of </w:t>
      </w:r>
      <w:r w:rsidRPr="00643C86">
        <w:rPr>
          <w:rFonts w:ascii="Arial" w:hAnsi="Arial" w:cs="Arial"/>
          <w:b/>
        </w:rPr>
        <w:t>APPENDIX ONE</w:t>
      </w:r>
      <w:r>
        <w:rPr>
          <w:rFonts w:ascii="Arial" w:hAnsi="Arial" w:cs="Arial"/>
        </w:rPr>
        <w:t>)</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w:t>
      </w:r>
      <w:r w:rsidR="005F0C49">
        <w:rPr>
          <w:rFonts w:ascii="Arial" w:hAnsi="Arial" w:cs="Arial"/>
        </w:rPr>
        <w:t>5</w:t>
      </w:r>
      <w:r>
        <w:rPr>
          <w:rFonts w:ascii="Arial" w:hAnsi="Arial" w:cs="Arial"/>
        </w:rPr>
        <w:tab/>
        <w:t xml:space="preserve">Responses to questions and requests for information in the </w:t>
      </w:r>
      <w:r>
        <w:rPr>
          <w:rFonts w:ascii="Arial" w:hAnsi="Arial" w:cs="Arial"/>
          <w:u w:val="single"/>
        </w:rPr>
        <w:t>Specifications and Additional Questions</w:t>
      </w:r>
      <w:r>
        <w:rPr>
          <w:rFonts w:ascii="Arial" w:hAnsi="Arial" w:cs="Arial"/>
        </w:rPr>
        <w:t xml:space="preserve"> (ref. </w:t>
      </w:r>
      <w:r>
        <w:rPr>
          <w:rFonts w:ascii="Arial" w:hAnsi="Arial" w:cs="Arial"/>
          <w:b/>
        </w:rPr>
        <w:t xml:space="preserve">Section 5 </w:t>
      </w:r>
      <w:r>
        <w:rPr>
          <w:rFonts w:ascii="Arial" w:hAnsi="Arial" w:cs="Arial"/>
          <w:bCs/>
        </w:rPr>
        <w:t>of this RFP</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5F0C49">
        <w:rPr>
          <w:rFonts w:ascii="Arial" w:hAnsi="Arial" w:cs="Arial"/>
          <w:color w:val="000000"/>
        </w:rPr>
        <w:t>6</w:t>
      </w:r>
      <w:r>
        <w:rPr>
          <w:rFonts w:ascii="Arial" w:hAnsi="Arial" w:cs="Arial"/>
          <w:color w:val="000000"/>
        </w:rPr>
        <w:tab/>
      </w:r>
      <w:r w:rsidR="006A2B14">
        <w:rPr>
          <w:rFonts w:ascii="Arial" w:hAnsi="Arial" w:cs="Arial"/>
          <w:color w:val="000000"/>
        </w:rPr>
        <w:t>Signed and completed originals of the HUB Subcontracting Plan</w:t>
      </w:r>
      <w:r w:rsidR="000C57B8">
        <w:rPr>
          <w:rFonts w:ascii="Arial" w:hAnsi="Arial" w:cs="Arial"/>
          <w:color w:val="000000"/>
        </w:rPr>
        <w:t xml:space="preserve"> or other applicable documents</w:t>
      </w:r>
      <w:r w:rsidR="006A2B14">
        <w:rPr>
          <w:rFonts w:ascii="Arial" w:hAnsi="Arial" w:cs="Arial"/>
          <w:color w:val="000000"/>
        </w:rPr>
        <w:t xml:space="preserve"> (ref.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color w:val="000000"/>
        </w:rPr>
        <w:br w:type="page"/>
      </w: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A03938">
        <w:rPr>
          <w:rFonts w:ascii="Arial" w:hAnsi="Arial" w:cs="Arial"/>
        </w:rPr>
        <w:t xml:space="preserve">The terms and conditions contained in the attached Agreement (ref. </w:t>
      </w:r>
      <w:r w:rsidRPr="00A03938">
        <w:rPr>
          <w:rFonts w:ascii="Arial" w:hAnsi="Arial" w:cs="Arial"/>
          <w:b/>
          <w:bCs/>
        </w:rPr>
        <w:t>APPENDIX TWO</w:t>
      </w:r>
      <w:r w:rsidRPr="00A03938">
        <w:rPr>
          <w:rFonts w:ascii="Arial" w:hAnsi="Arial" w:cs="Arial"/>
        </w:rPr>
        <w:t xml:space="preserve">) or, in the sole discretion of University, terms and conditions substantially similar to those contained in the Agreement, will constitute and govern any agreement that results from this RFP. </w:t>
      </w:r>
      <w:r w:rsidRPr="00A03938">
        <w:t xml:space="preserve">If Proposer takes exception to any terms </w:t>
      </w:r>
      <w:r w:rsidR="00CF67BC" w:rsidRPr="00A03938">
        <w:t>or</w:t>
      </w:r>
      <w:r w:rsidRPr="00A03938">
        <w:t xml:space="preserve"> conditions set forth in the Agreement, Proposer will submit </w:t>
      </w:r>
      <w:r w:rsidR="00DD1FD3" w:rsidRPr="00A03938">
        <w:t xml:space="preserve">a list of </w:t>
      </w:r>
      <w:r w:rsidRPr="00A03938">
        <w:t xml:space="preserve">the exceptions </w:t>
      </w:r>
      <w:r w:rsidR="00DD1FD3" w:rsidRPr="00A03938">
        <w:t xml:space="preserve">as part of its proposal in accordance with </w:t>
      </w:r>
      <w:r w:rsidR="00DD1FD3" w:rsidRPr="00A03938">
        <w:rPr>
          <w:b/>
        </w:rPr>
        <w:t>Section 5.</w:t>
      </w:r>
      <w:r w:rsidR="00C5641E" w:rsidRPr="00A03938">
        <w:rPr>
          <w:b/>
        </w:rPr>
        <w:t>3.1</w:t>
      </w:r>
      <w:r w:rsidR="00DD1FD3" w:rsidRPr="00A03938">
        <w:t xml:space="preserve"> of this RFP</w:t>
      </w:r>
      <w:r w:rsidRPr="00A03938">
        <w:t>. Proposer’s exceptions will be reviewed by University and may result in disqualification of Proposer’s proposal as non-responsive to this RFP.</w:t>
      </w:r>
      <w:r w:rsidR="00787BF3" w:rsidRPr="00A03938">
        <w:t xml:space="preserve"> If Proposer’s exceptions do not result in disqualification of Proposer’s proposal, then University </w:t>
      </w:r>
      <w:r w:rsidR="002B283F" w:rsidRPr="00A03938">
        <w:t>may</w:t>
      </w:r>
      <w:r w:rsidR="00787BF3" w:rsidRPr="00A03938">
        <w:t xml:space="preserve"> consider </w:t>
      </w:r>
      <w:r w:rsidR="00CF67BC" w:rsidRPr="00A03938">
        <w:t>Proposer’s</w:t>
      </w:r>
      <w:r w:rsidR="00787BF3" w:rsidRPr="00A03938">
        <w:t xml:space="preserve"> exceptions when University evaluates the Proposer’s proposal.</w:t>
      </w:r>
    </w:p>
    <w:p w:rsidR="00122410" w:rsidRDefault="00122410" w:rsidP="00482E0F">
      <w:pPr>
        <w:jc w:val="left"/>
        <w:rPr>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AD74C4" w:rsidRDefault="003E3579" w:rsidP="00AD74C4">
      <w:pPr>
        <w:ind w:left="720" w:hanging="720"/>
        <w:rPr>
          <w:rFonts w:ascii="Arial" w:hAnsi="Arial" w:cs="Arial"/>
          <w:b/>
        </w:rPr>
      </w:pPr>
      <w:r>
        <w:rPr>
          <w:rFonts w:ascii="Arial" w:hAnsi="Arial" w:cs="Arial"/>
          <w:b/>
        </w:rPr>
        <w:t>5.2</w:t>
      </w:r>
      <w:r>
        <w:rPr>
          <w:rFonts w:ascii="Arial" w:hAnsi="Arial" w:cs="Arial"/>
          <w:b/>
        </w:rPr>
        <w:tab/>
      </w:r>
      <w:r w:rsidR="00AD74C4">
        <w:rPr>
          <w:rFonts w:ascii="Arial" w:hAnsi="Arial" w:cs="Arial"/>
          <w:b/>
        </w:rPr>
        <w:t>Minimum Qualification Requirements</w:t>
      </w:r>
    </w:p>
    <w:p w:rsidR="00AD74C4" w:rsidRDefault="00AD74C4" w:rsidP="00AD74C4">
      <w:pPr>
        <w:ind w:left="720" w:hanging="720"/>
        <w:rPr>
          <w:rFonts w:ascii="Arial" w:hAnsi="Arial" w:cs="Arial"/>
          <w:b/>
        </w:rPr>
      </w:pPr>
    </w:p>
    <w:p w:rsidR="000C4C1C" w:rsidRPr="00AD74C4" w:rsidRDefault="00AD74C4" w:rsidP="00AD74C4">
      <w:pPr>
        <w:ind w:left="720"/>
        <w:rPr>
          <w:rFonts w:ascii="Arial" w:hAnsi="Arial" w:cs="Arial"/>
          <w:bCs/>
          <w:color w:val="000000"/>
        </w:rPr>
      </w:pPr>
      <w:r w:rsidRPr="00AD74C4">
        <w:rPr>
          <w:rFonts w:ascii="Arial" w:hAnsi="Arial" w:cs="Arial"/>
        </w:rPr>
        <w:t>E</w:t>
      </w:r>
      <w:r w:rsidR="000C4C1C" w:rsidRPr="00AD74C4">
        <w:rPr>
          <w:rFonts w:ascii="Arial" w:hAnsi="Arial" w:cs="Arial"/>
        </w:rPr>
        <w:t>ach Proposal must include information that clearly indicates that Proposer meets each of the following minimum qualification requirements</w:t>
      </w:r>
      <w:r w:rsidR="000C4C1C" w:rsidRPr="00AD74C4">
        <w:rPr>
          <w:rFonts w:ascii="Arial" w:hAnsi="Arial" w:cs="Arial"/>
          <w:color w:val="000000"/>
        </w:rPr>
        <w:t>:</w:t>
      </w:r>
    </w:p>
    <w:p w:rsidR="003E3579" w:rsidRDefault="003E3579">
      <w:pPr>
        <w:ind w:left="720"/>
        <w:rPr>
          <w:rFonts w:ascii="Arial" w:hAnsi="Arial" w:cs="Arial"/>
          <w:bCs/>
          <w:color w:val="000000"/>
        </w:rPr>
      </w:pPr>
    </w:p>
    <w:p w:rsidR="00AD74C4" w:rsidRPr="00815030" w:rsidRDefault="00AD74C4" w:rsidP="00A654E6">
      <w:pPr>
        <w:numPr>
          <w:ilvl w:val="2"/>
          <w:numId w:val="1"/>
        </w:numPr>
        <w:rPr>
          <w:rFonts w:ascii="Arial" w:hAnsi="Arial" w:cs="Arial"/>
          <w:bCs/>
          <w:color w:val="000000"/>
        </w:rPr>
      </w:pPr>
      <w:r w:rsidRPr="00815030">
        <w:rPr>
          <w:rFonts w:ascii="Arial" w:hAnsi="Arial" w:cs="Arial"/>
        </w:rPr>
        <w:t>Be a custodial services firm engaged in the business of office building / educational facility custodial services for a minimum of five (5) years using company owned equipment.</w:t>
      </w:r>
    </w:p>
    <w:p w:rsidR="00AD74C4" w:rsidRPr="00815030" w:rsidRDefault="00AD74C4" w:rsidP="00AD74C4">
      <w:pPr>
        <w:ind w:left="1440"/>
        <w:rPr>
          <w:rFonts w:ascii="Arial" w:hAnsi="Arial" w:cs="Arial"/>
          <w:bCs/>
          <w:color w:val="000000"/>
        </w:rPr>
      </w:pPr>
    </w:p>
    <w:p w:rsidR="00EA1777" w:rsidRPr="00815030" w:rsidRDefault="00AD74C4" w:rsidP="00EC6D41">
      <w:pPr>
        <w:numPr>
          <w:ilvl w:val="2"/>
          <w:numId w:val="1"/>
        </w:numPr>
        <w:rPr>
          <w:rFonts w:ascii="Arial" w:hAnsi="Arial" w:cs="Arial"/>
          <w:bCs/>
          <w:color w:val="000000"/>
        </w:rPr>
      </w:pPr>
      <w:r w:rsidRPr="00815030">
        <w:rPr>
          <w:rFonts w:ascii="Arial" w:hAnsi="Arial" w:cs="Arial"/>
        </w:rPr>
        <w:t>Be a custodial services firm engaged in the business of hospital and medical professional building custodial services for a minimum of two (2) years using company owned equipment.</w:t>
      </w:r>
    </w:p>
    <w:p w:rsidR="00AD74C4" w:rsidRPr="00AD74C4" w:rsidRDefault="00AD74C4" w:rsidP="00AD74C4">
      <w:pPr>
        <w:ind w:left="1440"/>
        <w:rPr>
          <w:rFonts w:ascii="Arial" w:hAnsi="Arial" w:cs="Arial"/>
          <w:bCs/>
          <w:color w:val="000000"/>
        </w:rPr>
      </w:pPr>
    </w:p>
    <w:p w:rsidR="00EA1777" w:rsidRPr="00AD74C4" w:rsidRDefault="00AD74C4" w:rsidP="00EA1777">
      <w:pPr>
        <w:numPr>
          <w:ilvl w:val="2"/>
          <w:numId w:val="1"/>
        </w:numPr>
        <w:rPr>
          <w:rFonts w:ascii="Arial" w:hAnsi="Arial" w:cs="Arial"/>
          <w:bCs/>
          <w:color w:val="000000"/>
        </w:rPr>
      </w:pPr>
      <w:r w:rsidRPr="00AD74C4">
        <w:rPr>
          <w:rFonts w:ascii="Arial" w:hAnsi="Arial" w:cs="Arial"/>
        </w:rPr>
        <w:t>The awarded Contractor will be required to obtain a Performance Bond in the amount of $500,000.00.  The Performance Bond will be renewed annually for each renewal term (one year) of the contract period.  The contractor will not be required to provide a full five-year performance bond up front; however, the awarded Contractor will be required to obtain a one-year bond at each renewal period if the contract is renewed.</w:t>
      </w:r>
    </w:p>
    <w:p w:rsidR="00EA1777" w:rsidRDefault="00EA1777" w:rsidP="00EA1777">
      <w:pPr>
        <w:ind w:left="720"/>
        <w:rPr>
          <w:rFonts w:ascii="Arial" w:hAnsi="Arial" w:cs="Arial"/>
          <w:bCs/>
          <w:color w:val="000000"/>
        </w:rPr>
      </w:pPr>
    </w:p>
    <w:p w:rsidR="003E3579" w:rsidRDefault="003E3579">
      <w:pPr>
        <w:rPr>
          <w:rFonts w:ascii="Arial" w:hAnsi="Arial" w:cs="Arial"/>
          <w:b/>
          <w:bCs/>
        </w:rPr>
      </w:pPr>
      <w:r>
        <w:rPr>
          <w:rFonts w:ascii="Arial" w:hAnsi="Arial" w:cs="Arial"/>
          <w:b/>
          <w:bCs/>
        </w:rPr>
        <w:t>5.3</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w:t>
      </w:r>
      <w:r w:rsidR="00F965F0">
        <w:rPr>
          <w:rFonts w:ascii="Arial" w:hAnsi="Arial" w:cs="Arial"/>
          <w:color w:val="000000"/>
        </w:rPr>
        <w:t xml:space="preserve"> </w:t>
      </w:r>
    </w:p>
    <w:p w:rsidR="003E3579" w:rsidRDefault="003E3579">
      <w:pPr>
        <w:ind w:left="720"/>
        <w:rPr>
          <w:rFonts w:ascii="Arial" w:hAnsi="Arial" w:cs="Arial"/>
          <w:bCs/>
          <w:color w:val="000000"/>
        </w:rPr>
      </w:pPr>
      <w:r>
        <w:rPr>
          <w:rFonts w:ascii="Arial" w:hAnsi="Arial" w:cs="Arial"/>
          <w:bCs/>
          <w:color w:val="000000"/>
        </w:rPr>
        <w:t> </w:t>
      </w:r>
    </w:p>
    <w:p w:rsidR="003E3579" w:rsidRPr="00A03938" w:rsidRDefault="00DE6DCA" w:rsidP="00DE6DCA">
      <w:pPr>
        <w:numPr>
          <w:ilvl w:val="2"/>
          <w:numId w:val="2"/>
        </w:numPr>
        <w:rPr>
          <w:rFonts w:ascii="Arial" w:hAnsi="Arial" w:cs="Arial"/>
          <w:u w:val="single"/>
        </w:rPr>
      </w:pPr>
      <w:r w:rsidRPr="00A03938">
        <w:rPr>
          <w:rFonts w:ascii="Arial" w:hAnsi="Arial" w:cs="Arial"/>
        </w:rPr>
        <w:t xml:space="preserve">If Proposer takes exception to any terms or conditions set forth in the Agreement (ref. </w:t>
      </w:r>
      <w:r w:rsidRPr="00A03938">
        <w:rPr>
          <w:rFonts w:ascii="Arial" w:hAnsi="Arial" w:cs="Arial"/>
          <w:b/>
        </w:rPr>
        <w:t>APPENDIX TWO</w:t>
      </w:r>
      <w:r w:rsidRPr="00A03938">
        <w:rPr>
          <w:rFonts w:ascii="Arial" w:hAnsi="Arial" w:cs="Arial"/>
        </w:rPr>
        <w:t xml:space="preserve">), Proposer will submit </w:t>
      </w:r>
      <w:r w:rsidR="00502D52" w:rsidRPr="00A03938">
        <w:rPr>
          <w:rFonts w:ascii="Arial" w:hAnsi="Arial" w:cs="Arial"/>
        </w:rPr>
        <w:t xml:space="preserve">a list of </w:t>
      </w:r>
      <w:r w:rsidRPr="00A03938">
        <w:rPr>
          <w:rFonts w:ascii="Arial" w:hAnsi="Arial" w:cs="Arial"/>
        </w:rPr>
        <w:t>the exceptions.</w:t>
      </w:r>
    </w:p>
    <w:p w:rsidR="00DE6DCA" w:rsidRDefault="00DE6DCA">
      <w:pPr>
        <w:ind w:left="720"/>
        <w:rPr>
          <w:rFonts w:ascii="Arial" w:hAnsi="Arial" w:cs="Arial"/>
          <w:u w:val="single"/>
        </w:rPr>
      </w:pPr>
    </w:p>
    <w:p w:rsidR="00725D75" w:rsidRPr="00725D75" w:rsidRDefault="00725D75" w:rsidP="00725D75">
      <w:pPr>
        <w:tabs>
          <w:tab w:val="left" w:pos="4320"/>
        </w:tabs>
        <w:ind w:left="1440" w:hanging="720"/>
        <w:rPr>
          <w:rFonts w:ascii="Arial" w:hAnsi="Arial" w:cs="Arial"/>
        </w:rPr>
      </w:pPr>
      <w:r w:rsidRPr="00E30D69">
        <w:rPr>
          <w:rFonts w:ascii="Arial" w:hAnsi="Arial" w:cs="Arial"/>
        </w:rPr>
        <w:t>5.3.2</w:t>
      </w:r>
      <w:r w:rsidRPr="00E30D69">
        <w:rPr>
          <w:rFonts w:ascii="Arial" w:hAnsi="Arial" w:cs="Arial"/>
        </w:rPr>
        <w:tab/>
        <w:t>By signing the Execution of Off</w:t>
      </w:r>
      <w:r w:rsidRPr="00E30D69">
        <w:rPr>
          <w:rFonts w:ascii="Arial" w:hAnsi="Arial" w:cs="Arial"/>
          <w:color w:val="1F497D"/>
        </w:rPr>
        <w:t>e</w:t>
      </w:r>
      <w:r w:rsidRPr="00E30D69">
        <w:rPr>
          <w:rFonts w:ascii="Arial" w:hAnsi="Arial" w:cs="Arial"/>
        </w:rPr>
        <w:t xml:space="preserve">r (ref. </w:t>
      </w:r>
      <w:r w:rsidRPr="00E30D69">
        <w:rPr>
          <w:rFonts w:ascii="Arial" w:hAnsi="Arial" w:cs="Arial"/>
          <w:b/>
        </w:rPr>
        <w:t>Section 2</w:t>
      </w:r>
      <w:r w:rsidRPr="00E30D69">
        <w:rPr>
          <w:rFonts w:ascii="Arial" w:hAnsi="Arial" w:cs="Arial"/>
        </w:rPr>
        <w:t xml:space="preserve"> of </w:t>
      </w:r>
      <w:r w:rsidRPr="00E30D69">
        <w:rPr>
          <w:rFonts w:ascii="Arial" w:hAnsi="Arial" w:cs="Arial"/>
          <w:b/>
        </w:rPr>
        <w:t>APPENDIX ONE</w:t>
      </w:r>
      <w:r w:rsidRPr="00E30D69">
        <w:rPr>
          <w:rFonts w:ascii="Arial" w:hAnsi="Arial" w:cs="Arial"/>
        </w:rPr>
        <w:t xml:space="preserve">), Proposer agrees to comply with </w:t>
      </w:r>
      <w:hyperlink r:id="rId17" w:anchor="2252.908" w:history="1">
        <w:r w:rsidR="00F21B53" w:rsidRPr="00E30D69">
          <w:rPr>
            <w:rFonts w:ascii="Arial" w:hAnsi="Arial" w:cs="Arial"/>
            <w:i/>
            <w:color w:val="0000FF"/>
            <w:u w:val="single"/>
          </w:rPr>
          <w:t>§</w:t>
        </w:r>
        <w:r w:rsidRPr="00E30D69">
          <w:rPr>
            <w:rFonts w:ascii="Arial" w:hAnsi="Arial" w:cs="Arial"/>
            <w:i/>
            <w:color w:val="0000FF"/>
            <w:u w:val="single"/>
          </w:rPr>
          <w:t>2252.908, Government Code</w:t>
        </w:r>
      </w:hyperlink>
      <w:r w:rsidRPr="00E30D69">
        <w:rPr>
          <w:rFonts w:ascii="Arial" w:hAnsi="Arial" w:cs="Arial"/>
        </w:rPr>
        <w:t xml:space="preserve"> (“</w:t>
      </w:r>
      <w:r w:rsidRPr="00E30D69">
        <w:rPr>
          <w:rFonts w:ascii="Arial" w:hAnsi="Arial" w:cs="Arial"/>
          <w:b/>
          <w:bCs/>
        </w:rPr>
        <w:t>Disclosure of Interested Parties Statute</w:t>
      </w:r>
      <w:r w:rsidRPr="00E30D69">
        <w:rPr>
          <w:rFonts w:ascii="Arial" w:hAnsi="Arial" w:cs="Arial"/>
        </w:rPr>
        <w:t xml:space="preserve">”), and </w:t>
      </w:r>
      <w:hyperlink r:id="rId18" w:anchor="Ch46.1" w:history="1">
        <w:r w:rsidRPr="00E30D69">
          <w:rPr>
            <w:rFonts w:ascii="Arial" w:hAnsi="Arial" w:cs="Arial"/>
            <w:color w:val="0000FF"/>
            <w:u w:val="single"/>
          </w:rPr>
          <w:t xml:space="preserve">1 Texas Administration Code </w:t>
        </w:r>
        <w:r w:rsidR="00AC629A" w:rsidRPr="00E30D69">
          <w:rPr>
            <w:rFonts w:ascii="Arial" w:hAnsi="Arial" w:cs="Arial"/>
            <w:color w:val="0000FF"/>
            <w:u w:val="single"/>
          </w:rPr>
          <w:t>§§</w:t>
        </w:r>
        <w:r w:rsidRPr="00E30D69">
          <w:rPr>
            <w:rFonts w:ascii="Arial" w:hAnsi="Arial" w:cs="Arial"/>
            <w:color w:val="0000FF"/>
            <w:u w:val="single"/>
          </w:rPr>
          <w:t>46.1 through 46.5</w:t>
        </w:r>
      </w:hyperlink>
      <w:r w:rsidRPr="00E30D69">
        <w:rPr>
          <w:rFonts w:ascii="Arial" w:hAnsi="Arial" w:cs="Arial"/>
        </w:rPr>
        <w:t xml:space="preserve"> (“</w:t>
      </w:r>
      <w:r w:rsidRPr="00E30D69">
        <w:rPr>
          <w:rFonts w:ascii="Arial" w:hAnsi="Arial" w:cs="Arial"/>
          <w:b/>
          <w:bCs/>
        </w:rPr>
        <w:t>Disclosure of Interested Parties Regulations</w:t>
      </w:r>
      <w:r w:rsidRPr="00E30D69">
        <w:rPr>
          <w:rFonts w:ascii="Arial" w:hAnsi="Arial" w:cs="Arial"/>
        </w:rPr>
        <w:t>”), as implemented by the Texas Ethics Commission (“</w:t>
      </w:r>
      <w:r w:rsidRPr="00E30D69">
        <w:rPr>
          <w:rFonts w:ascii="Arial" w:hAnsi="Arial" w:cs="Arial"/>
          <w:b/>
          <w:bCs/>
        </w:rPr>
        <w:t>TEC</w:t>
      </w:r>
      <w:r w:rsidRPr="00E30D69">
        <w:rPr>
          <w:rFonts w:ascii="Arial" w:hAnsi="Arial" w:cs="Arial"/>
        </w:rPr>
        <w:t xml:space="preserve">”), including, among other things, providing the TEC and University with the information required on the form promulgated by the TEC and set forth in </w:t>
      </w:r>
      <w:r w:rsidRPr="00E30D69">
        <w:rPr>
          <w:rFonts w:ascii="Arial" w:hAnsi="Arial" w:cs="Arial"/>
          <w:b/>
          <w:bCs/>
        </w:rPr>
        <w:t>APPENDIX EIGHT</w:t>
      </w:r>
      <w:r w:rsidRPr="00E30D69">
        <w:rPr>
          <w:rFonts w:ascii="Arial" w:hAnsi="Arial" w:cs="Arial"/>
        </w:rPr>
        <w:t>.</w:t>
      </w:r>
      <w:r w:rsidRPr="00E30D69">
        <w:rPr>
          <w:rFonts w:ascii="Arial" w:hAnsi="Arial" w:cs="Arial"/>
          <w:b/>
          <w:bCs/>
        </w:rPr>
        <w:t xml:space="preserve">  </w:t>
      </w:r>
      <w:r w:rsidRPr="00E30D69">
        <w:rPr>
          <w:rFonts w:ascii="Arial" w:hAnsi="Arial" w:cs="Arial"/>
          <w:bCs/>
          <w:i/>
        </w:rPr>
        <w:t>Proposers may learn more about these disclosure requirements, including</w:t>
      </w:r>
      <w:r w:rsidR="00310B06" w:rsidRPr="00E30D69">
        <w:rPr>
          <w:rFonts w:ascii="Arial" w:hAnsi="Arial" w:cs="Arial"/>
          <w:bCs/>
          <w:i/>
        </w:rPr>
        <w:t xml:space="preserve"> applicable exceptions and</w:t>
      </w:r>
      <w:r w:rsidRPr="00E30D69">
        <w:rPr>
          <w:rFonts w:ascii="Arial" w:hAnsi="Arial" w:cs="Arial"/>
          <w:bCs/>
          <w:i/>
        </w:rPr>
        <w:t xml:space="preserve"> use of the TEC electronic filing system, by reviewing</w:t>
      </w:r>
      <w:r w:rsidR="00310B06" w:rsidRPr="00E30D69">
        <w:rPr>
          <w:rFonts w:ascii="Arial" w:hAnsi="Arial" w:cs="Arial"/>
          <w:bCs/>
          <w:i/>
        </w:rPr>
        <w:t xml:space="preserve"> §2252.908, Government Code, and</w:t>
      </w:r>
      <w:r w:rsidRPr="00E30D69">
        <w:rPr>
          <w:rFonts w:ascii="Arial" w:hAnsi="Arial" w:cs="Arial"/>
          <w:bCs/>
          <w:i/>
        </w:rPr>
        <w:t xml:space="preserve"> the information on the TEC website at </w:t>
      </w:r>
      <w:hyperlink r:id="rId19" w:history="1">
        <w:r w:rsidRPr="00E30D69">
          <w:rPr>
            <w:rFonts w:ascii="Arial" w:hAnsi="Arial" w:cs="Arial"/>
            <w:bCs/>
            <w:i/>
            <w:color w:val="0000FF"/>
            <w:u w:val="single"/>
          </w:rPr>
          <w:t>https://www.ethics.state.tx.us/whatsnew/FAQ_Form1295.html</w:t>
        </w:r>
      </w:hyperlink>
      <w:r w:rsidRPr="00E30D69">
        <w:rPr>
          <w:rFonts w:ascii="Arial" w:hAnsi="Arial" w:cs="Arial"/>
          <w:bCs/>
          <w:i/>
        </w:rPr>
        <w:t>.</w:t>
      </w:r>
      <w:r w:rsidR="00310B06" w:rsidRPr="00E30D69">
        <w:rPr>
          <w:rFonts w:ascii="Arial" w:hAnsi="Arial" w:cs="Arial"/>
          <w:bCs/>
          <w:i/>
        </w:rPr>
        <w:t xml:space="preserve"> </w:t>
      </w:r>
      <w:r w:rsidR="00310B06" w:rsidRPr="00E30D69">
        <w:rPr>
          <w:rFonts w:ascii="Arial" w:hAnsi="Arial" w:cs="Arial"/>
          <w:b/>
          <w:bCs/>
        </w:rPr>
        <w:t>The Certificate of Interested Parties must only be submitted by Contractor upon delivery to U</w:t>
      </w:r>
      <w:r w:rsidR="00E30D69">
        <w:rPr>
          <w:rFonts w:ascii="Arial" w:hAnsi="Arial" w:cs="Arial"/>
          <w:b/>
          <w:bCs/>
        </w:rPr>
        <w:t>niversity of a signed Agreement.</w:t>
      </w:r>
    </w:p>
    <w:p w:rsidR="003E3579" w:rsidRDefault="003E3579">
      <w:pPr>
        <w:ind w:left="720"/>
        <w:rPr>
          <w:rFonts w:ascii="Arial" w:hAnsi="Arial" w:cs="Arial"/>
          <w:bCs/>
          <w:color w:val="000000"/>
        </w:rPr>
      </w:pPr>
    </w:p>
    <w:p w:rsidR="00772C14" w:rsidRDefault="00772C14" w:rsidP="00772C14">
      <w:pPr>
        <w:ind w:left="1440" w:hanging="720"/>
        <w:rPr>
          <w:rFonts w:ascii="Arial" w:eastAsia="Times New Roman" w:hAnsi="Arial" w:cs="Arial"/>
          <w:b/>
          <w:bCs/>
          <w:color w:val="000000"/>
          <w:szCs w:val="24"/>
        </w:rPr>
      </w:pPr>
      <w:r>
        <w:rPr>
          <w:rFonts w:ascii="Arial" w:hAnsi="Arial" w:cs="Arial"/>
        </w:rPr>
        <w:t>5.3.3</w:t>
      </w:r>
      <w:r>
        <w:rPr>
          <w:rFonts w:ascii="Arial" w:hAnsi="Arial" w:cs="Arial"/>
        </w:rPr>
        <w:tab/>
      </w:r>
      <w:r w:rsidR="00E31875">
        <w:rPr>
          <w:rFonts w:ascii="Arial" w:hAnsi="Arial" w:cs="Arial"/>
        </w:rPr>
        <w:t xml:space="preserve">Provide a customer reference list of no less than two (2) organizations with whom Respondent is no longer providing housekeeping services within the last three (3) </w:t>
      </w:r>
      <w:r w:rsidR="00E31875">
        <w:rPr>
          <w:rFonts w:ascii="Arial" w:hAnsi="Arial" w:cs="Arial"/>
        </w:rPr>
        <w:lastRenderedPageBreak/>
        <w:t>years.  Reference list to include, company name, contact person, and telephone number, project description, length of business relationship and background of project (year of project, summary of work performed, etc.).</w:t>
      </w:r>
    </w:p>
    <w:p w:rsidR="00772C14" w:rsidRDefault="00772C14" w:rsidP="00772C14">
      <w:pPr>
        <w:ind w:left="1440" w:hanging="720"/>
        <w:rPr>
          <w:rFonts w:ascii="Arial" w:hAnsi="Arial" w:cs="Arial"/>
          <w:bCs/>
          <w:color w:val="000000"/>
        </w:rPr>
      </w:pPr>
    </w:p>
    <w:p w:rsidR="00E31875" w:rsidRDefault="00772C14" w:rsidP="00E31875">
      <w:pPr>
        <w:ind w:left="720"/>
        <w:rPr>
          <w:rFonts w:ascii="Arial" w:hAnsi="Arial" w:cs="Arial"/>
        </w:rPr>
      </w:pPr>
      <w:r>
        <w:rPr>
          <w:rFonts w:ascii="Arial" w:hAnsi="Arial" w:cs="Arial"/>
          <w:bCs/>
          <w:color w:val="000000"/>
        </w:rPr>
        <w:t>5.3.4</w:t>
      </w:r>
      <w:r>
        <w:rPr>
          <w:rFonts w:ascii="Arial" w:hAnsi="Arial" w:cs="Arial"/>
          <w:bCs/>
          <w:color w:val="000000"/>
        </w:rPr>
        <w:tab/>
      </w:r>
      <w:r w:rsidR="00E31875">
        <w:rPr>
          <w:rFonts w:ascii="Arial" w:hAnsi="Arial" w:cs="Arial"/>
        </w:rPr>
        <w:t xml:space="preserve">Respondent is to provide a list of any goods or services not specified in this RFP </w:t>
      </w:r>
      <w:r w:rsidR="00E31875">
        <w:rPr>
          <w:rFonts w:ascii="Arial" w:hAnsi="Arial" w:cs="Arial"/>
        </w:rPr>
        <w:tab/>
        <w:t xml:space="preserve">that your company would provide to University, e.g. project management </w:t>
      </w:r>
      <w:r w:rsidR="00E31875">
        <w:rPr>
          <w:rFonts w:ascii="Arial" w:hAnsi="Arial" w:cs="Arial"/>
        </w:rPr>
        <w:tab/>
        <w:t xml:space="preserve">software, personnel, equipment, etc. with respect to Scope of Work Section 5.  </w:t>
      </w:r>
      <w:r w:rsidR="00E31875">
        <w:rPr>
          <w:rFonts w:ascii="Arial" w:hAnsi="Arial" w:cs="Arial"/>
        </w:rPr>
        <w:tab/>
        <w:t>Include in your proposal the following information:</w:t>
      </w:r>
    </w:p>
    <w:p w:rsidR="00E31875" w:rsidRDefault="00E31875" w:rsidP="00E31875">
      <w:pPr>
        <w:numPr>
          <w:ilvl w:val="2"/>
          <w:numId w:val="28"/>
        </w:numPr>
        <w:rPr>
          <w:rFonts w:ascii="Arial" w:hAnsi="Arial" w:cs="Arial"/>
        </w:rPr>
      </w:pPr>
      <w:r>
        <w:rPr>
          <w:rFonts w:ascii="Arial" w:hAnsi="Arial" w:cs="Arial"/>
        </w:rPr>
        <w:t>Specific areas of interest, tasks to perform, or goods to be provided.</w:t>
      </w:r>
    </w:p>
    <w:p w:rsidR="00E31875" w:rsidRDefault="00E31875" w:rsidP="00E31875">
      <w:pPr>
        <w:numPr>
          <w:ilvl w:val="2"/>
          <w:numId w:val="28"/>
        </w:numPr>
        <w:rPr>
          <w:rFonts w:ascii="Arial" w:hAnsi="Arial" w:cs="Arial"/>
        </w:rPr>
      </w:pPr>
      <w:r>
        <w:rPr>
          <w:rFonts w:ascii="Arial" w:hAnsi="Arial" w:cs="Arial"/>
        </w:rPr>
        <w:t>Key dates, milestones, or time frames</w:t>
      </w:r>
    </w:p>
    <w:p w:rsidR="00E31875" w:rsidRDefault="00E31875" w:rsidP="00E31875">
      <w:pPr>
        <w:numPr>
          <w:ilvl w:val="2"/>
          <w:numId w:val="28"/>
        </w:numPr>
        <w:rPr>
          <w:rFonts w:ascii="Arial" w:hAnsi="Arial" w:cs="Arial"/>
        </w:rPr>
      </w:pPr>
      <w:r>
        <w:rPr>
          <w:rFonts w:ascii="Arial" w:hAnsi="Arial" w:cs="Arial"/>
        </w:rPr>
        <w:t>Staffing recommendations</w:t>
      </w:r>
    </w:p>
    <w:p w:rsidR="00772C14" w:rsidRDefault="00E31875" w:rsidP="00E31875">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720"/>
        <w:rPr>
          <w:rFonts w:ascii="Arial" w:hAnsi="Arial" w:cs="Arial"/>
        </w:rPr>
      </w:pPr>
      <w:r>
        <w:rPr>
          <w:rFonts w:ascii="Arial" w:hAnsi="Arial" w:cs="Arial"/>
        </w:rPr>
        <w:tab/>
        <w:t>iv.</w:t>
      </w:r>
      <w:r>
        <w:rPr>
          <w:rFonts w:ascii="Arial" w:hAnsi="Arial" w:cs="Arial"/>
        </w:rPr>
        <w:tab/>
        <w:t>Customer education process, materials, and associated costs, if any.</w:t>
      </w:r>
    </w:p>
    <w:p w:rsidR="00E31875" w:rsidRDefault="00E31875" w:rsidP="00E31875">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720"/>
        <w:rPr>
          <w:rFonts w:ascii="Arial" w:hAnsi="Arial" w:cs="Arial"/>
        </w:rPr>
      </w:pPr>
    </w:p>
    <w:p w:rsidR="00E31875" w:rsidRDefault="00E31875" w:rsidP="00E31875">
      <w:pPr>
        <w:ind w:left="720"/>
        <w:rPr>
          <w:rFonts w:ascii="Arial" w:hAnsi="Arial" w:cs="Arial"/>
        </w:rPr>
      </w:pPr>
      <w:r>
        <w:rPr>
          <w:rFonts w:ascii="Arial" w:hAnsi="Arial" w:cs="Arial"/>
          <w:bCs/>
        </w:rPr>
        <w:t>5.3.5</w:t>
      </w:r>
      <w:r>
        <w:rPr>
          <w:rFonts w:ascii="Arial" w:hAnsi="Arial" w:cs="Arial"/>
          <w:bCs/>
        </w:rPr>
        <w:tab/>
      </w:r>
      <w:r>
        <w:rPr>
          <w:rFonts w:ascii="Arial" w:hAnsi="Arial" w:cs="Arial"/>
        </w:rPr>
        <w:t xml:space="preserve">Respondent to explain in detail how they will work with the University to </w:t>
      </w:r>
      <w:r>
        <w:rPr>
          <w:rFonts w:ascii="Arial" w:hAnsi="Arial" w:cs="Arial"/>
        </w:rPr>
        <w:tab/>
        <w:t xml:space="preserve">implement and maintain the services outlined in the Scope of Work, Section 5 </w:t>
      </w:r>
      <w:r>
        <w:rPr>
          <w:rFonts w:ascii="Arial" w:hAnsi="Arial" w:cs="Arial"/>
        </w:rPr>
        <w:tab/>
        <w:t>along with a timeline for the transition.</w:t>
      </w:r>
    </w:p>
    <w:p w:rsidR="00E31875" w:rsidRDefault="00E31875" w:rsidP="00E31875">
      <w:pPr>
        <w:ind w:left="720"/>
        <w:rPr>
          <w:rFonts w:ascii="Arial" w:hAnsi="Arial" w:cs="Arial"/>
        </w:rPr>
      </w:pPr>
    </w:p>
    <w:p w:rsidR="00E31875" w:rsidRDefault="00E31875" w:rsidP="00E31875">
      <w:pPr>
        <w:ind w:left="1440" w:hanging="720"/>
        <w:rPr>
          <w:rFonts w:ascii="Arial" w:hAnsi="Arial" w:cs="Arial"/>
        </w:rPr>
      </w:pPr>
      <w:r>
        <w:rPr>
          <w:rFonts w:ascii="Arial" w:hAnsi="Arial" w:cs="Arial"/>
        </w:rPr>
        <w:t>5.3.6</w:t>
      </w:r>
      <w:r>
        <w:rPr>
          <w:rFonts w:ascii="Arial" w:hAnsi="Arial" w:cs="Arial"/>
        </w:rPr>
        <w:tab/>
        <w:t>Explain in detail what standard of cleanliness the University can expect, and what guarantees your company is willing to commit to, to ensure a long term continual improvement of that standard.  Name a current client that we can expect to receive an equal level of housekeeping performance.  Provide the contact name, phone number, and email address for this client.</w:t>
      </w:r>
    </w:p>
    <w:p w:rsidR="00E31875" w:rsidRDefault="00E31875" w:rsidP="00E31875">
      <w:pPr>
        <w:ind w:left="720"/>
        <w:rPr>
          <w:rFonts w:ascii="Arial" w:hAnsi="Arial" w:cs="Arial"/>
        </w:rPr>
      </w:pPr>
    </w:p>
    <w:p w:rsidR="00E31875" w:rsidRDefault="00E31875" w:rsidP="00E31875">
      <w:pPr>
        <w:ind w:left="1440" w:hanging="720"/>
        <w:rPr>
          <w:rFonts w:ascii="Arial" w:hAnsi="Arial" w:cs="Arial"/>
          <w:szCs w:val="22"/>
        </w:rPr>
      </w:pPr>
      <w:r>
        <w:rPr>
          <w:rFonts w:ascii="Arial" w:hAnsi="Arial" w:cs="Arial"/>
        </w:rPr>
        <w:t>5.3.7</w:t>
      </w:r>
      <w:r>
        <w:rPr>
          <w:rFonts w:ascii="Arial" w:hAnsi="Arial" w:cs="Arial"/>
        </w:rPr>
        <w:tab/>
      </w:r>
      <w:r w:rsidRPr="00740A5E">
        <w:rPr>
          <w:rFonts w:ascii="Arial" w:hAnsi="Arial" w:cs="Arial"/>
          <w:szCs w:val="22"/>
        </w:rPr>
        <w:t xml:space="preserve">What difficulties do you anticipate </w:t>
      </w:r>
      <w:r w:rsidRPr="00B361FD">
        <w:rPr>
          <w:rFonts w:ascii="Arial" w:hAnsi="Arial" w:cs="Arial"/>
          <w:i/>
          <w:szCs w:val="22"/>
        </w:rPr>
        <w:t>in</w:t>
      </w:r>
      <w:r w:rsidRPr="00740A5E">
        <w:rPr>
          <w:rFonts w:ascii="Arial" w:hAnsi="Arial" w:cs="Arial"/>
          <w:szCs w:val="22"/>
        </w:rPr>
        <w:t xml:space="preserve"> servi</w:t>
      </w:r>
      <w:r>
        <w:rPr>
          <w:rFonts w:ascii="Arial" w:hAnsi="Arial" w:cs="Arial"/>
          <w:szCs w:val="22"/>
        </w:rPr>
        <w:t>cing the University</w:t>
      </w:r>
      <w:r w:rsidRPr="00740A5E">
        <w:rPr>
          <w:rFonts w:ascii="Arial" w:hAnsi="Arial" w:cs="Arial"/>
          <w:szCs w:val="22"/>
        </w:rPr>
        <w:t xml:space="preserve"> and how do you plan to manage these?  What assistance will you require from </w:t>
      </w:r>
      <w:r>
        <w:rPr>
          <w:rFonts w:ascii="Arial" w:hAnsi="Arial" w:cs="Arial"/>
          <w:szCs w:val="22"/>
        </w:rPr>
        <w:t>the University</w:t>
      </w:r>
      <w:r w:rsidRPr="00740A5E">
        <w:rPr>
          <w:rFonts w:ascii="Arial" w:hAnsi="Arial" w:cs="Arial"/>
          <w:szCs w:val="22"/>
        </w:rPr>
        <w:t>?</w:t>
      </w:r>
    </w:p>
    <w:p w:rsidR="00E31875" w:rsidRDefault="00E31875" w:rsidP="00E31875">
      <w:pPr>
        <w:ind w:left="720"/>
        <w:rPr>
          <w:rFonts w:ascii="Arial" w:hAnsi="Arial" w:cs="Arial"/>
          <w:szCs w:val="22"/>
        </w:rPr>
      </w:pPr>
    </w:p>
    <w:p w:rsidR="00E31875" w:rsidRDefault="00E31875" w:rsidP="00E31875">
      <w:pPr>
        <w:ind w:left="1440" w:hanging="720"/>
        <w:rPr>
          <w:rFonts w:ascii="Arial" w:hAnsi="Arial" w:cs="Arial"/>
          <w:szCs w:val="22"/>
        </w:rPr>
      </w:pPr>
      <w:r>
        <w:rPr>
          <w:rFonts w:ascii="Arial" w:hAnsi="Arial" w:cs="Arial"/>
          <w:szCs w:val="22"/>
        </w:rPr>
        <w:t>5.3.8</w:t>
      </w:r>
      <w:r>
        <w:rPr>
          <w:rFonts w:ascii="Arial" w:hAnsi="Arial" w:cs="Arial"/>
          <w:szCs w:val="22"/>
        </w:rPr>
        <w:tab/>
      </w:r>
      <w:r w:rsidRPr="00740A5E">
        <w:rPr>
          <w:rFonts w:ascii="Arial" w:hAnsi="Arial" w:cs="Arial"/>
          <w:szCs w:val="22"/>
        </w:rPr>
        <w:t>Indicate what type</w:t>
      </w:r>
      <w:r>
        <w:rPr>
          <w:rFonts w:ascii="Arial" w:hAnsi="Arial" w:cs="Arial"/>
          <w:szCs w:val="22"/>
        </w:rPr>
        <w:t xml:space="preserve"> and frequency</w:t>
      </w:r>
      <w:r w:rsidRPr="00740A5E">
        <w:rPr>
          <w:rFonts w:ascii="Arial" w:hAnsi="Arial" w:cs="Arial"/>
          <w:szCs w:val="22"/>
        </w:rPr>
        <w:t xml:space="preserve"> of training your organization intends to utilize in the training of personnel.</w:t>
      </w:r>
    </w:p>
    <w:p w:rsidR="00E31875" w:rsidRDefault="00E31875" w:rsidP="00E31875">
      <w:pPr>
        <w:ind w:left="720"/>
        <w:rPr>
          <w:rFonts w:ascii="Arial" w:hAnsi="Arial" w:cs="Arial"/>
          <w:szCs w:val="22"/>
        </w:rPr>
      </w:pPr>
    </w:p>
    <w:p w:rsidR="00E31875" w:rsidRDefault="00E31875" w:rsidP="00E31875">
      <w:pPr>
        <w:ind w:left="1440" w:hanging="720"/>
        <w:rPr>
          <w:rFonts w:ascii="Arial" w:hAnsi="Arial" w:cs="Arial"/>
          <w:szCs w:val="22"/>
        </w:rPr>
      </w:pPr>
      <w:r>
        <w:rPr>
          <w:rFonts w:ascii="Arial" w:hAnsi="Arial" w:cs="Arial"/>
          <w:szCs w:val="22"/>
        </w:rPr>
        <w:t>5.3.9</w:t>
      </w:r>
      <w:r>
        <w:rPr>
          <w:rFonts w:ascii="Arial" w:hAnsi="Arial" w:cs="Arial"/>
          <w:szCs w:val="22"/>
        </w:rPr>
        <w:tab/>
      </w:r>
      <w:r w:rsidRPr="00740A5E">
        <w:rPr>
          <w:rFonts w:ascii="Arial" w:hAnsi="Arial" w:cs="Arial"/>
          <w:szCs w:val="22"/>
        </w:rPr>
        <w:t xml:space="preserve">Provide summary resumes for proposed </w:t>
      </w:r>
      <w:r>
        <w:rPr>
          <w:rFonts w:ascii="Arial" w:hAnsi="Arial" w:cs="Arial"/>
          <w:szCs w:val="22"/>
        </w:rPr>
        <w:t>account supervisory</w:t>
      </w:r>
      <w:r w:rsidRPr="00740A5E">
        <w:rPr>
          <w:rFonts w:ascii="Arial" w:hAnsi="Arial" w:cs="Arial"/>
          <w:szCs w:val="22"/>
        </w:rPr>
        <w:t xml:space="preserve"> </w:t>
      </w:r>
      <w:r>
        <w:rPr>
          <w:rFonts w:ascii="Arial" w:hAnsi="Arial" w:cs="Arial"/>
          <w:szCs w:val="22"/>
        </w:rPr>
        <w:t>personnel</w:t>
      </w:r>
      <w:r w:rsidRPr="00740A5E">
        <w:rPr>
          <w:rFonts w:ascii="Arial" w:hAnsi="Arial" w:cs="Arial"/>
          <w:szCs w:val="22"/>
        </w:rPr>
        <w:t xml:space="preserve">, including </w:t>
      </w:r>
      <w:r w:rsidRPr="00B361FD">
        <w:rPr>
          <w:rFonts w:ascii="Arial" w:hAnsi="Arial" w:cs="Arial"/>
          <w:szCs w:val="22"/>
        </w:rPr>
        <w:t>their education, related experience on similar projects</w:t>
      </w:r>
      <w:r w:rsidRPr="00740A5E">
        <w:rPr>
          <w:rFonts w:ascii="Arial" w:hAnsi="Arial" w:cs="Arial"/>
          <w:szCs w:val="22"/>
        </w:rPr>
        <w:t>, and number of years with your company.</w:t>
      </w:r>
    </w:p>
    <w:p w:rsidR="00E31875" w:rsidRDefault="00E31875" w:rsidP="00E31875">
      <w:pPr>
        <w:ind w:left="720"/>
        <w:rPr>
          <w:rFonts w:ascii="Arial" w:hAnsi="Arial" w:cs="Arial"/>
          <w:szCs w:val="22"/>
        </w:rPr>
      </w:pPr>
    </w:p>
    <w:p w:rsidR="00E31875" w:rsidRDefault="00E31875" w:rsidP="00E31875">
      <w:pPr>
        <w:ind w:left="720"/>
        <w:rPr>
          <w:rFonts w:ascii="Arial" w:hAnsi="Arial" w:cs="Arial"/>
          <w:szCs w:val="22"/>
        </w:rPr>
      </w:pPr>
      <w:r>
        <w:rPr>
          <w:rFonts w:ascii="Arial" w:hAnsi="Arial" w:cs="Arial"/>
          <w:szCs w:val="22"/>
        </w:rPr>
        <w:t>5.3.10</w:t>
      </w:r>
      <w:r>
        <w:rPr>
          <w:rFonts w:ascii="Arial" w:hAnsi="Arial" w:cs="Arial"/>
          <w:szCs w:val="22"/>
        </w:rPr>
        <w:tab/>
      </w:r>
      <w:r w:rsidRPr="00740A5E">
        <w:rPr>
          <w:rFonts w:ascii="Arial" w:hAnsi="Arial" w:cs="Arial"/>
          <w:szCs w:val="22"/>
        </w:rPr>
        <w:t>Please provide an organizational chart for your Company.</w:t>
      </w:r>
    </w:p>
    <w:p w:rsidR="00E31875" w:rsidRDefault="00E31875" w:rsidP="00E31875">
      <w:pPr>
        <w:ind w:left="720"/>
        <w:rPr>
          <w:rFonts w:ascii="Arial" w:hAnsi="Arial" w:cs="Arial"/>
          <w:szCs w:val="22"/>
        </w:rPr>
      </w:pPr>
    </w:p>
    <w:p w:rsidR="00E31875" w:rsidRDefault="00E31875" w:rsidP="00E31875">
      <w:pPr>
        <w:ind w:left="1440" w:hanging="720"/>
        <w:rPr>
          <w:rFonts w:ascii="Arial" w:hAnsi="Arial" w:cs="Arial"/>
          <w:szCs w:val="22"/>
        </w:rPr>
      </w:pPr>
      <w:r>
        <w:rPr>
          <w:rFonts w:ascii="Arial" w:hAnsi="Arial" w:cs="Arial"/>
          <w:szCs w:val="22"/>
        </w:rPr>
        <w:t>5.3.11</w:t>
      </w:r>
      <w:r>
        <w:rPr>
          <w:rFonts w:ascii="Arial" w:hAnsi="Arial" w:cs="Arial"/>
          <w:szCs w:val="22"/>
        </w:rPr>
        <w:tab/>
      </w:r>
      <w:r w:rsidRPr="00740A5E">
        <w:rPr>
          <w:rFonts w:ascii="Arial" w:hAnsi="Arial" w:cs="Arial"/>
          <w:szCs w:val="22"/>
        </w:rPr>
        <w:t>Please provide proposed staffing levels,</w:t>
      </w:r>
      <w:r>
        <w:rPr>
          <w:rFonts w:ascii="Arial" w:hAnsi="Arial" w:cs="Arial"/>
          <w:szCs w:val="22"/>
        </w:rPr>
        <w:t xml:space="preserve"> </w:t>
      </w:r>
      <w:r w:rsidRPr="00740A5E">
        <w:rPr>
          <w:rFonts w:ascii="Arial" w:hAnsi="Arial" w:cs="Arial"/>
          <w:szCs w:val="22"/>
        </w:rPr>
        <w:t xml:space="preserve">including titles, </w:t>
      </w:r>
      <w:r>
        <w:rPr>
          <w:rFonts w:ascii="Arial" w:hAnsi="Arial" w:cs="Arial"/>
          <w:szCs w:val="22"/>
        </w:rPr>
        <w:t xml:space="preserve">and total average projected monthly </w:t>
      </w:r>
      <w:proofErr w:type="spellStart"/>
      <w:r>
        <w:rPr>
          <w:rFonts w:ascii="Arial" w:hAnsi="Arial" w:cs="Arial"/>
          <w:szCs w:val="22"/>
        </w:rPr>
        <w:t>manhours</w:t>
      </w:r>
      <w:proofErr w:type="spellEnd"/>
      <w:r>
        <w:rPr>
          <w:rFonts w:ascii="Arial" w:hAnsi="Arial" w:cs="Arial"/>
          <w:szCs w:val="22"/>
        </w:rPr>
        <w:t xml:space="preserve"> planned for each facility</w:t>
      </w:r>
      <w:r w:rsidRPr="00740A5E">
        <w:rPr>
          <w:rFonts w:ascii="Arial" w:hAnsi="Arial" w:cs="Arial"/>
          <w:szCs w:val="22"/>
        </w:rPr>
        <w:t>.</w:t>
      </w:r>
    </w:p>
    <w:p w:rsidR="00E31875" w:rsidRDefault="00E31875" w:rsidP="00E31875">
      <w:pPr>
        <w:ind w:left="720"/>
        <w:rPr>
          <w:rFonts w:ascii="Arial" w:hAnsi="Arial" w:cs="Arial"/>
          <w:szCs w:val="22"/>
        </w:rPr>
      </w:pPr>
    </w:p>
    <w:p w:rsidR="00E31875" w:rsidRDefault="00E31875" w:rsidP="00E31875">
      <w:pPr>
        <w:ind w:left="720"/>
        <w:rPr>
          <w:rFonts w:ascii="Arial" w:hAnsi="Arial" w:cs="Arial"/>
          <w:szCs w:val="22"/>
        </w:rPr>
      </w:pPr>
      <w:r>
        <w:rPr>
          <w:rFonts w:ascii="Arial" w:hAnsi="Arial" w:cs="Arial"/>
          <w:szCs w:val="22"/>
        </w:rPr>
        <w:t>5.3.12</w:t>
      </w:r>
      <w:r>
        <w:rPr>
          <w:rFonts w:ascii="Arial" w:hAnsi="Arial" w:cs="Arial"/>
          <w:szCs w:val="22"/>
        </w:rPr>
        <w:tab/>
      </w:r>
      <w:r w:rsidRPr="00177A4E">
        <w:rPr>
          <w:rFonts w:ascii="Arial" w:hAnsi="Arial" w:cs="Arial"/>
          <w:szCs w:val="22"/>
        </w:rPr>
        <w:t xml:space="preserve">Describe your hiring process, and how you ensure that workers that are hired to </w:t>
      </w:r>
      <w:r>
        <w:rPr>
          <w:rFonts w:ascii="Arial" w:hAnsi="Arial" w:cs="Arial"/>
          <w:szCs w:val="22"/>
        </w:rPr>
        <w:tab/>
      </w:r>
      <w:r w:rsidRPr="00177A4E">
        <w:rPr>
          <w:rFonts w:ascii="Arial" w:hAnsi="Arial" w:cs="Arial"/>
          <w:szCs w:val="22"/>
        </w:rPr>
        <w:t xml:space="preserve">work for the </w:t>
      </w:r>
      <w:r>
        <w:rPr>
          <w:rFonts w:ascii="Arial" w:hAnsi="Arial" w:cs="Arial"/>
          <w:szCs w:val="22"/>
        </w:rPr>
        <w:t>University</w:t>
      </w:r>
      <w:r w:rsidRPr="00177A4E">
        <w:rPr>
          <w:rFonts w:ascii="Arial" w:hAnsi="Arial" w:cs="Arial"/>
          <w:szCs w:val="22"/>
        </w:rPr>
        <w:t xml:space="preserve"> are approved documented workers in the U</w:t>
      </w:r>
      <w:r>
        <w:rPr>
          <w:rFonts w:ascii="Arial" w:hAnsi="Arial" w:cs="Arial"/>
          <w:szCs w:val="22"/>
        </w:rPr>
        <w:t xml:space="preserve">nited </w:t>
      </w:r>
      <w:r w:rsidRPr="00177A4E">
        <w:rPr>
          <w:rFonts w:ascii="Arial" w:hAnsi="Arial" w:cs="Arial"/>
          <w:szCs w:val="22"/>
        </w:rPr>
        <w:t>S</w:t>
      </w:r>
      <w:r>
        <w:rPr>
          <w:rFonts w:ascii="Arial" w:hAnsi="Arial" w:cs="Arial"/>
          <w:szCs w:val="22"/>
        </w:rPr>
        <w:t>tates</w:t>
      </w:r>
      <w:r w:rsidRPr="00177A4E">
        <w:rPr>
          <w:rFonts w:ascii="Arial" w:hAnsi="Arial" w:cs="Arial"/>
          <w:szCs w:val="22"/>
        </w:rPr>
        <w:t xml:space="preserve"> </w:t>
      </w:r>
      <w:r>
        <w:rPr>
          <w:rFonts w:ascii="Arial" w:hAnsi="Arial" w:cs="Arial"/>
          <w:szCs w:val="22"/>
        </w:rPr>
        <w:tab/>
      </w:r>
      <w:r w:rsidRPr="00177A4E">
        <w:rPr>
          <w:rFonts w:ascii="Arial" w:hAnsi="Arial" w:cs="Arial"/>
          <w:szCs w:val="22"/>
        </w:rPr>
        <w:t>and have completed a criminal background check?</w:t>
      </w:r>
    </w:p>
    <w:p w:rsidR="00E31875" w:rsidRDefault="00E31875" w:rsidP="00E31875">
      <w:pPr>
        <w:rPr>
          <w:rFonts w:ascii="Arial" w:hAnsi="Arial" w:cs="Arial"/>
          <w:szCs w:val="22"/>
        </w:rPr>
      </w:pPr>
    </w:p>
    <w:p w:rsidR="00E31875" w:rsidRDefault="00E31875" w:rsidP="00E31875">
      <w:pPr>
        <w:ind w:left="720"/>
        <w:rPr>
          <w:rFonts w:ascii="Arial" w:hAnsi="Arial" w:cs="Arial"/>
          <w:szCs w:val="22"/>
        </w:rPr>
      </w:pPr>
      <w:r>
        <w:rPr>
          <w:rFonts w:ascii="Arial" w:hAnsi="Arial" w:cs="Arial"/>
          <w:szCs w:val="22"/>
        </w:rPr>
        <w:t>5.3.13</w:t>
      </w:r>
      <w:r>
        <w:rPr>
          <w:rFonts w:ascii="Arial" w:hAnsi="Arial" w:cs="Arial"/>
          <w:szCs w:val="22"/>
        </w:rPr>
        <w:tab/>
      </w:r>
      <w:r w:rsidRPr="00177A4E">
        <w:rPr>
          <w:rFonts w:ascii="Arial" w:hAnsi="Arial" w:cs="Arial"/>
          <w:szCs w:val="22"/>
        </w:rPr>
        <w:t xml:space="preserve">Describe you </w:t>
      </w:r>
      <w:proofErr w:type="gramStart"/>
      <w:r w:rsidRPr="00177A4E">
        <w:rPr>
          <w:rFonts w:ascii="Arial" w:hAnsi="Arial" w:cs="Arial"/>
          <w:szCs w:val="22"/>
        </w:rPr>
        <w:t>company’s</w:t>
      </w:r>
      <w:proofErr w:type="gramEnd"/>
      <w:r w:rsidRPr="00177A4E">
        <w:rPr>
          <w:rFonts w:ascii="Arial" w:hAnsi="Arial" w:cs="Arial"/>
          <w:szCs w:val="22"/>
        </w:rPr>
        <w:t xml:space="preserve"> quality assurance program, what are your company’s </w:t>
      </w:r>
      <w:r>
        <w:rPr>
          <w:rFonts w:ascii="Arial" w:hAnsi="Arial" w:cs="Arial"/>
          <w:szCs w:val="22"/>
        </w:rPr>
        <w:tab/>
      </w:r>
      <w:r w:rsidRPr="00177A4E">
        <w:rPr>
          <w:rFonts w:ascii="Arial" w:hAnsi="Arial" w:cs="Arial"/>
          <w:szCs w:val="22"/>
        </w:rPr>
        <w:t xml:space="preserve">requirements, and how they are measured.  Include in your proposal any </w:t>
      </w:r>
      <w:r>
        <w:rPr>
          <w:rFonts w:ascii="Arial" w:hAnsi="Arial" w:cs="Arial"/>
          <w:szCs w:val="22"/>
        </w:rPr>
        <w:tab/>
      </w:r>
      <w:r w:rsidRPr="00177A4E">
        <w:rPr>
          <w:rFonts w:ascii="Arial" w:hAnsi="Arial" w:cs="Arial"/>
          <w:szCs w:val="22"/>
        </w:rPr>
        <w:t xml:space="preserve">examples of reports or written documentation that would be provided to the </w:t>
      </w:r>
      <w:r>
        <w:rPr>
          <w:rFonts w:ascii="Arial" w:hAnsi="Arial" w:cs="Arial"/>
          <w:szCs w:val="22"/>
        </w:rPr>
        <w:tab/>
        <w:t>University</w:t>
      </w:r>
      <w:r w:rsidRPr="00177A4E">
        <w:rPr>
          <w:rFonts w:ascii="Arial" w:hAnsi="Arial" w:cs="Arial"/>
          <w:szCs w:val="22"/>
        </w:rPr>
        <w:t xml:space="preserve"> that identifies needs assessments and actions taken to meet agreed </w:t>
      </w:r>
      <w:r>
        <w:rPr>
          <w:rFonts w:ascii="Arial" w:hAnsi="Arial" w:cs="Arial"/>
          <w:szCs w:val="22"/>
        </w:rPr>
        <w:tab/>
      </w:r>
      <w:r w:rsidRPr="00177A4E">
        <w:rPr>
          <w:rFonts w:ascii="Arial" w:hAnsi="Arial" w:cs="Arial"/>
          <w:szCs w:val="22"/>
        </w:rPr>
        <w:t xml:space="preserve">upon goals and objectives.  Also include examples of your company’s cost </w:t>
      </w:r>
      <w:r>
        <w:rPr>
          <w:rFonts w:ascii="Arial" w:hAnsi="Arial" w:cs="Arial"/>
          <w:szCs w:val="22"/>
        </w:rPr>
        <w:tab/>
      </w:r>
      <w:r w:rsidRPr="00177A4E">
        <w:rPr>
          <w:rFonts w:ascii="Arial" w:hAnsi="Arial" w:cs="Arial"/>
          <w:szCs w:val="22"/>
        </w:rPr>
        <w:t>reporting and invoicing structure.</w:t>
      </w:r>
    </w:p>
    <w:p w:rsidR="00E31875" w:rsidRDefault="00E31875" w:rsidP="00E31875">
      <w:pPr>
        <w:ind w:left="720"/>
        <w:rPr>
          <w:rFonts w:ascii="Arial" w:hAnsi="Arial" w:cs="Arial"/>
          <w:szCs w:val="22"/>
        </w:rPr>
      </w:pPr>
    </w:p>
    <w:p w:rsidR="00E31875" w:rsidRDefault="00E31875" w:rsidP="00E31875">
      <w:pPr>
        <w:ind w:left="1440" w:hanging="720"/>
        <w:rPr>
          <w:rFonts w:ascii="Arial" w:hAnsi="Arial" w:cs="Arial"/>
          <w:szCs w:val="22"/>
        </w:rPr>
      </w:pPr>
      <w:r>
        <w:rPr>
          <w:rFonts w:ascii="Arial" w:hAnsi="Arial" w:cs="Arial"/>
          <w:szCs w:val="22"/>
        </w:rPr>
        <w:t>5.3.14</w:t>
      </w:r>
      <w:r w:rsidRPr="00177A4E">
        <w:rPr>
          <w:rFonts w:ascii="Arial" w:hAnsi="Arial" w:cs="Arial"/>
          <w:szCs w:val="22"/>
        </w:rPr>
        <w:t xml:space="preserve"> Does </w:t>
      </w:r>
      <w:r>
        <w:rPr>
          <w:rFonts w:ascii="Arial" w:hAnsi="Arial" w:cs="Arial"/>
          <w:szCs w:val="22"/>
        </w:rPr>
        <w:t xml:space="preserve">your </w:t>
      </w:r>
      <w:r w:rsidRPr="00177A4E">
        <w:rPr>
          <w:rFonts w:ascii="Arial" w:hAnsi="Arial" w:cs="Arial"/>
          <w:szCs w:val="22"/>
        </w:rPr>
        <w:t xml:space="preserve">company currently </w:t>
      </w:r>
      <w:r w:rsidRPr="00B361FD">
        <w:rPr>
          <w:rFonts w:ascii="Arial" w:hAnsi="Arial" w:cs="Arial"/>
          <w:szCs w:val="22"/>
        </w:rPr>
        <w:t xml:space="preserve">have education, hospital </w:t>
      </w:r>
      <w:r>
        <w:rPr>
          <w:rFonts w:ascii="Arial" w:hAnsi="Arial" w:cs="Arial"/>
          <w:szCs w:val="22"/>
        </w:rPr>
        <w:t>and medical research</w:t>
      </w:r>
      <w:r w:rsidRPr="00177A4E">
        <w:rPr>
          <w:rFonts w:ascii="Arial" w:hAnsi="Arial" w:cs="Arial"/>
          <w:szCs w:val="22"/>
        </w:rPr>
        <w:t xml:space="preserve"> clients</w:t>
      </w:r>
      <w:r>
        <w:rPr>
          <w:rFonts w:ascii="Arial" w:hAnsi="Arial" w:cs="Arial"/>
          <w:szCs w:val="22"/>
        </w:rPr>
        <w:t>? If so,</w:t>
      </w:r>
      <w:r w:rsidRPr="00177A4E">
        <w:rPr>
          <w:rFonts w:ascii="Arial" w:hAnsi="Arial" w:cs="Arial"/>
          <w:szCs w:val="22"/>
        </w:rPr>
        <w:t xml:space="preserve"> list these clients</w:t>
      </w:r>
      <w:r>
        <w:rPr>
          <w:rFonts w:ascii="Arial" w:hAnsi="Arial" w:cs="Arial"/>
          <w:szCs w:val="22"/>
        </w:rPr>
        <w:t>, the total area type cleaned for each client and a client contact with each facility type that is most familiar with your contract and current performance.</w:t>
      </w:r>
    </w:p>
    <w:p w:rsidR="00E31875" w:rsidRDefault="00E31875" w:rsidP="00E31875">
      <w:pPr>
        <w:ind w:left="720"/>
        <w:rPr>
          <w:rFonts w:ascii="Arial" w:hAnsi="Arial" w:cs="Arial"/>
          <w:szCs w:val="22"/>
        </w:rPr>
      </w:pPr>
    </w:p>
    <w:p w:rsidR="00E31875" w:rsidRPr="00B361FD" w:rsidRDefault="00E31875" w:rsidP="00E31875">
      <w:pPr>
        <w:ind w:left="1440" w:hanging="720"/>
        <w:rPr>
          <w:rFonts w:ascii="Arial" w:hAnsi="Arial" w:cs="Arial"/>
          <w:szCs w:val="22"/>
        </w:rPr>
      </w:pPr>
      <w:r>
        <w:rPr>
          <w:rFonts w:ascii="Arial" w:hAnsi="Arial" w:cs="Arial"/>
          <w:szCs w:val="22"/>
        </w:rPr>
        <w:lastRenderedPageBreak/>
        <w:t>5.3.15</w:t>
      </w:r>
      <w:r>
        <w:rPr>
          <w:rFonts w:ascii="Arial" w:hAnsi="Arial" w:cs="Arial"/>
          <w:szCs w:val="22"/>
        </w:rPr>
        <w:tab/>
      </w:r>
      <w:r w:rsidRPr="00177A4E">
        <w:rPr>
          <w:rFonts w:ascii="Arial" w:hAnsi="Arial" w:cs="Arial"/>
          <w:szCs w:val="22"/>
        </w:rPr>
        <w:t xml:space="preserve">What </w:t>
      </w:r>
      <w:r>
        <w:rPr>
          <w:rFonts w:ascii="Arial" w:hAnsi="Arial" w:cs="Arial"/>
          <w:szCs w:val="22"/>
        </w:rPr>
        <w:t>is</w:t>
      </w:r>
      <w:r w:rsidRPr="00177A4E">
        <w:rPr>
          <w:rFonts w:ascii="Arial" w:hAnsi="Arial" w:cs="Arial"/>
          <w:szCs w:val="22"/>
        </w:rPr>
        <w:t xml:space="preserve"> the experience</w:t>
      </w:r>
      <w:r>
        <w:rPr>
          <w:rFonts w:ascii="Arial" w:hAnsi="Arial" w:cs="Arial"/>
          <w:szCs w:val="22"/>
        </w:rPr>
        <w:t xml:space="preserve"> and education qualifications</w:t>
      </w:r>
      <w:r w:rsidRPr="00177A4E">
        <w:rPr>
          <w:rFonts w:ascii="Arial" w:hAnsi="Arial" w:cs="Arial"/>
          <w:szCs w:val="22"/>
        </w:rPr>
        <w:t xml:space="preserve"> of the </w:t>
      </w:r>
      <w:r>
        <w:rPr>
          <w:rFonts w:ascii="Arial" w:hAnsi="Arial" w:cs="Arial"/>
          <w:szCs w:val="22"/>
        </w:rPr>
        <w:t>proposed</w:t>
      </w:r>
      <w:r w:rsidRPr="00177A4E">
        <w:rPr>
          <w:rFonts w:ascii="Arial" w:hAnsi="Arial" w:cs="Arial"/>
          <w:szCs w:val="22"/>
        </w:rPr>
        <w:t xml:space="preserve"> housekeeping </w:t>
      </w:r>
      <w:r>
        <w:rPr>
          <w:rFonts w:ascii="Arial" w:hAnsi="Arial" w:cs="Arial"/>
          <w:szCs w:val="22"/>
        </w:rPr>
        <w:t xml:space="preserve">account </w:t>
      </w:r>
      <w:r w:rsidRPr="00177A4E">
        <w:rPr>
          <w:rFonts w:ascii="Arial" w:hAnsi="Arial" w:cs="Arial"/>
          <w:szCs w:val="22"/>
        </w:rPr>
        <w:t xml:space="preserve">manager </w:t>
      </w:r>
      <w:r>
        <w:rPr>
          <w:rFonts w:ascii="Arial" w:hAnsi="Arial" w:cs="Arial"/>
          <w:szCs w:val="22"/>
        </w:rPr>
        <w:t xml:space="preserve">who will be recommended for this contract?  What experience level does this person have to oversee the HCPC, </w:t>
      </w:r>
      <w:r w:rsidRPr="00B361FD">
        <w:rPr>
          <w:rFonts w:ascii="Arial" w:hAnsi="Arial" w:cs="Arial"/>
          <w:szCs w:val="22"/>
        </w:rPr>
        <w:t>UPB, SOD, CLC and MSB?</w:t>
      </w:r>
    </w:p>
    <w:p w:rsidR="00E31875" w:rsidRDefault="00E31875" w:rsidP="00E31875">
      <w:pPr>
        <w:ind w:left="720"/>
        <w:rPr>
          <w:rFonts w:ascii="Arial" w:hAnsi="Arial" w:cs="Arial"/>
          <w:szCs w:val="22"/>
        </w:rPr>
      </w:pPr>
    </w:p>
    <w:p w:rsidR="00E31875" w:rsidRDefault="00E31875" w:rsidP="00E31875">
      <w:pPr>
        <w:ind w:left="1440" w:hanging="720"/>
        <w:rPr>
          <w:rFonts w:ascii="Arial" w:hAnsi="Arial" w:cs="Arial"/>
          <w:szCs w:val="22"/>
        </w:rPr>
      </w:pPr>
      <w:r>
        <w:rPr>
          <w:rFonts w:ascii="Arial" w:hAnsi="Arial" w:cs="Arial"/>
          <w:szCs w:val="22"/>
        </w:rPr>
        <w:t>5.3.16</w:t>
      </w:r>
      <w:r>
        <w:rPr>
          <w:rFonts w:ascii="Arial" w:hAnsi="Arial" w:cs="Arial"/>
          <w:szCs w:val="22"/>
        </w:rPr>
        <w:tab/>
        <w:t xml:space="preserve">Describe your process of maintaining adequate and skilled staffing levels to serve the University as to not experience any service level impacts.  How do the wages for the key staffing positions proposed for this contract compare to the same positions with major TMC institutions and custodial contractors working within the TMC? </w:t>
      </w:r>
    </w:p>
    <w:p w:rsidR="00E31875" w:rsidRPr="00B361FD" w:rsidRDefault="00E31875" w:rsidP="00E31875">
      <w:pPr>
        <w:ind w:left="1440" w:hanging="720"/>
        <w:rPr>
          <w:rFonts w:ascii="Arial" w:hAnsi="Arial" w:cs="Arial"/>
          <w:szCs w:val="22"/>
        </w:rPr>
      </w:pPr>
    </w:p>
    <w:p w:rsidR="00E31875" w:rsidRPr="00B361FD" w:rsidRDefault="00E31875" w:rsidP="00E31875">
      <w:pPr>
        <w:ind w:left="1440" w:hanging="720"/>
        <w:rPr>
          <w:rFonts w:ascii="Arial" w:hAnsi="Arial" w:cs="Arial"/>
          <w:szCs w:val="22"/>
        </w:rPr>
      </w:pPr>
      <w:r w:rsidRPr="00B361FD">
        <w:rPr>
          <w:rFonts w:ascii="Arial" w:hAnsi="Arial" w:cs="Arial"/>
          <w:szCs w:val="22"/>
        </w:rPr>
        <w:t>5.</w:t>
      </w:r>
      <w:r>
        <w:rPr>
          <w:rFonts w:ascii="Arial" w:hAnsi="Arial" w:cs="Arial"/>
          <w:szCs w:val="22"/>
        </w:rPr>
        <w:t>3.17</w:t>
      </w:r>
      <w:r w:rsidRPr="00B361FD">
        <w:rPr>
          <w:rFonts w:ascii="Arial" w:hAnsi="Arial" w:cs="Arial"/>
          <w:szCs w:val="22"/>
        </w:rPr>
        <w:tab/>
        <w:t xml:space="preserve">How many coats of wax and what kind of wax and sealer will be used to treat high traffic areas at HCPC, MSB, MSE, SOD, UPB, </w:t>
      </w:r>
      <w:proofErr w:type="spellStart"/>
      <w:r w:rsidRPr="00B361FD">
        <w:rPr>
          <w:rFonts w:ascii="Arial" w:hAnsi="Arial" w:cs="Arial"/>
          <w:szCs w:val="22"/>
        </w:rPr>
        <w:t>etc</w:t>
      </w:r>
      <w:proofErr w:type="spellEnd"/>
      <w:r w:rsidRPr="00B361FD">
        <w:rPr>
          <w:rFonts w:ascii="Arial" w:hAnsi="Arial" w:cs="Arial"/>
          <w:szCs w:val="22"/>
        </w:rPr>
        <w:t xml:space="preserve"> under the frequency matrixes specified?</w:t>
      </w:r>
    </w:p>
    <w:p w:rsidR="00E31875" w:rsidRPr="00B361FD" w:rsidRDefault="00E31875" w:rsidP="00E31875">
      <w:pPr>
        <w:ind w:left="1440" w:hanging="720"/>
        <w:rPr>
          <w:rFonts w:ascii="Arial" w:hAnsi="Arial" w:cs="Arial"/>
          <w:szCs w:val="22"/>
        </w:rPr>
      </w:pPr>
    </w:p>
    <w:p w:rsidR="00E31875" w:rsidRPr="00B361FD" w:rsidRDefault="00E31875" w:rsidP="00E31875">
      <w:pPr>
        <w:ind w:left="1440" w:hanging="720"/>
        <w:rPr>
          <w:rFonts w:ascii="Arial" w:hAnsi="Arial" w:cs="Arial"/>
          <w:szCs w:val="22"/>
        </w:rPr>
      </w:pPr>
      <w:r w:rsidRPr="00B361FD">
        <w:rPr>
          <w:rFonts w:ascii="Arial" w:hAnsi="Arial" w:cs="Arial"/>
          <w:szCs w:val="22"/>
        </w:rPr>
        <w:t>5.</w:t>
      </w:r>
      <w:r>
        <w:rPr>
          <w:rFonts w:ascii="Arial" w:hAnsi="Arial" w:cs="Arial"/>
          <w:szCs w:val="22"/>
        </w:rPr>
        <w:t>3.18</w:t>
      </w:r>
      <w:r w:rsidRPr="00B361FD">
        <w:rPr>
          <w:rFonts w:ascii="Arial" w:hAnsi="Arial" w:cs="Arial"/>
          <w:szCs w:val="22"/>
        </w:rPr>
        <w:tab/>
        <w:t>What level of experience does your company have with clean rooms and what is your process for conducting such jobs?  What clients do you have that this work is requested on a regular basis?</w:t>
      </w:r>
    </w:p>
    <w:p w:rsidR="00E31875" w:rsidRPr="00B361FD" w:rsidRDefault="00E31875" w:rsidP="00E31875">
      <w:pPr>
        <w:ind w:left="1440" w:hanging="720"/>
        <w:rPr>
          <w:rFonts w:ascii="Arial" w:hAnsi="Arial" w:cs="Arial"/>
          <w:szCs w:val="22"/>
        </w:rPr>
      </w:pPr>
    </w:p>
    <w:p w:rsidR="00E31875" w:rsidRPr="00B361FD" w:rsidRDefault="00E31875" w:rsidP="00E31875">
      <w:pPr>
        <w:ind w:left="1440" w:hanging="720"/>
        <w:rPr>
          <w:rFonts w:ascii="Arial" w:hAnsi="Arial" w:cs="Arial"/>
          <w:szCs w:val="22"/>
        </w:rPr>
      </w:pPr>
      <w:r w:rsidRPr="00B361FD">
        <w:rPr>
          <w:rFonts w:ascii="Arial" w:hAnsi="Arial" w:cs="Arial"/>
          <w:szCs w:val="22"/>
        </w:rPr>
        <w:t>5.</w:t>
      </w:r>
      <w:r>
        <w:rPr>
          <w:rFonts w:ascii="Arial" w:hAnsi="Arial" w:cs="Arial"/>
          <w:szCs w:val="22"/>
        </w:rPr>
        <w:t>3.19</w:t>
      </w:r>
      <w:r w:rsidRPr="00B361FD">
        <w:rPr>
          <w:rFonts w:ascii="Arial" w:hAnsi="Arial" w:cs="Arial"/>
          <w:szCs w:val="22"/>
        </w:rPr>
        <w:t xml:space="preserve"> What experience does your company have with event planning and set-ups?  Discuss current clients and how your company manages/coordinates this work.</w:t>
      </w:r>
    </w:p>
    <w:p w:rsidR="00E31875" w:rsidRPr="00B361FD" w:rsidRDefault="00E31875" w:rsidP="00E31875">
      <w:pPr>
        <w:ind w:left="1440" w:hanging="720"/>
        <w:rPr>
          <w:rFonts w:ascii="Arial" w:hAnsi="Arial" w:cs="Arial"/>
          <w:szCs w:val="22"/>
        </w:rPr>
      </w:pPr>
    </w:p>
    <w:p w:rsidR="00E31875" w:rsidRPr="00B361FD" w:rsidRDefault="00E31875" w:rsidP="00E31875">
      <w:pPr>
        <w:ind w:left="1440" w:hanging="720"/>
        <w:rPr>
          <w:rFonts w:ascii="Arial" w:hAnsi="Arial" w:cs="Arial"/>
          <w:szCs w:val="22"/>
        </w:rPr>
      </w:pPr>
      <w:r w:rsidRPr="00B361FD">
        <w:rPr>
          <w:rFonts w:ascii="Arial" w:hAnsi="Arial" w:cs="Arial"/>
          <w:szCs w:val="22"/>
        </w:rPr>
        <w:t>5.</w:t>
      </w:r>
      <w:r>
        <w:rPr>
          <w:rFonts w:ascii="Arial" w:hAnsi="Arial" w:cs="Arial"/>
          <w:szCs w:val="22"/>
        </w:rPr>
        <w:t>3.20</w:t>
      </w:r>
      <w:r w:rsidRPr="00B361FD">
        <w:rPr>
          <w:rFonts w:ascii="Arial" w:hAnsi="Arial" w:cs="Arial"/>
          <w:szCs w:val="22"/>
        </w:rPr>
        <w:tab/>
        <w:t xml:space="preserve">Will the University have the final approval of the account manager assigned to this project?  Does the Contractor have two or more candidates currently working within their company who are potential candidates for this position and why are they qualified? </w:t>
      </w:r>
    </w:p>
    <w:p w:rsidR="00E31875" w:rsidRPr="00B361FD" w:rsidRDefault="00E31875" w:rsidP="00E31875">
      <w:pPr>
        <w:ind w:left="1440" w:hanging="720"/>
        <w:rPr>
          <w:rFonts w:ascii="Arial" w:hAnsi="Arial" w:cs="Arial"/>
          <w:szCs w:val="22"/>
        </w:rPr>
      </w:pPr>
    </w:p>
    <w:p w:rsidR="00E31875" w:rsidRPr="00B361FD" w:rsidRDefault="00E31875" w:rsidP="00E31875">
      <w:pPr>
        <w:ind w:left="1440" w:hanging="720"/>
        <w:rPr>
          <w:bCs/>
        </w:rPr>
      </w:pPr>
      <w:r w:rsidRPr="00B361FD">
        <w:rPr>
          <w:rFonts w:ascii="Arial" w:hAnsi="Arial" w:cs="Arial"/>
          <w:szCs w:val="22"/>
        </w:rPr>
        <w:t>5.</w:t>
      </w:r>
      <w:r>
        <w:rPr>
          <w:rFonts w:ascii="Arial" w:hAnsi="Arial" w:cs="Arial"/>
          <w:szCs w:val="22"/>
        </w:rPr>
        <w:t>3.21</w:t>
      </w:r>
      <w:r w:rsidRPr="00B361FD">
        <w:rPr>
          <w:rFonts w:ascii="Arial" w:hAnsi="Arial" w:cs="Arial"/>
          <w:szCs w:val="22"/>
        </w:rPr>
        <w:tab/>
      </w:r>
      <w:r w:rsidRPr="00B361FD">
        <w:rPr>
          <w:bCs/>
        </w:rPr>
        <w:t>In a case of a natural disaster, certain guidelines must be met to assure that each building is maintained and fully functional.  Please submit your emergency preparedness plan which should include, but should not be limited to, number of employees to work, resources at your disposal, time required to man facilities, etc.</w:t>
      </w:r>
    </w:p>
    <w:p w:rsidR="00E31875" w:rsidRPr="00B361FD" w:rsidRDefault="00E31875" w:rsidP="00E31875">
      <w:pPr>
        <w:ind w:left="1440" w:hanging="720"/>
        <w:rPr>
          <w:rFonts w:ascii="Arial" w:hAnsi="Arial" w:cs="Arial"/>
          <w:szCs w:val="22"/>
        </w:rPr>
      </w:pPr>
    </w:p>
    <w:p w:rsidR="00E31875" w:rsidRDefault="00E31875" w:rsidP="00E31875">
      <w:pPr>
        <w:ind w:left="1440" w:hanging="720"/>
        <w:rPr>
          <w:bCs/>
        </w:rPr>
      </w:pPr>
      <w:r w:rsidRPr="00B361FD">
        <w:rPr>
          <w:rFonts w:ascii="Arial" w:hAnsi="Arial" w:cs="Arial"/>
          <w:szCs w:val="22"/>
        </w:rPr>
        <w:t>5.</w:t>
      </w:r>
      <w:r>
        <w:rPr>
          <w:rFonts w:ascii="Arial" w:hAnsi="Arial" w:cs="Arial"/>
          <w:szCs w:val="22"/>
        </w:rPr>
        <w:t>3.22</w:t>
      </w:r>
      <w:r w:rsidRPr="00B361FD">
        <w:rPr>
          <w:rFonts w:ascii="Arial" w:hAnsi="Arial" w:cs="Arial"/>
          <w:szCs w:val="22"/>
        </w:rPr>
        <w:tab/>
      </w:r>
      <w:r w:rsidRPr="00B361FD">
        <w:rPr>
          <w:bCs/>
        </w:rPr>
        <w:t>What does your transition team consist of?  What are the steps that will be taken to assure a smooth transition to any new contract you receive, especially a contract with 2.5 million+ square feet?</w:t>
      </w:r>
    </w:p>
    <w:p w:rsidR="00E31875" w:rsidRDefault="00E31875" w:rsidP="00E31875">
      <w:pPr>
        <w:ind w:left="1440" w:hanging="720"/>
        <w:rPr>
          <w:bCs/>
        </w:rPr>
      </w:pPr>
    </w:p>
    <w:p w:rsidR="00E31875" w:rsidRDefault="00E31875" w:rsidP="00E31875">
      <w:pPr>
        <w:ind w:left="1440" w:hanging="720"/>
        <w:rPr>
          <w:bCs/>
        </w:rPr>
      </w:pPr>
      <w:r>
        <w:rPr>
          <w:bCs/>
        </w:rPr>
        <w:t>5.3.23</w:t>
      </w:r>
      <w:r>
        <w:rPr>
          <w:bCs/>
        </w:rPr>
        <w:tab/>
        <w:t>Has your company been engaged in the business of office building / educational facility custodial services for a minimum of five (5) years using company owned equipment?</w:t>
      </w:r>
    </w:p>
    <w:p w:rsidR="00E31875" w:rsidRDefault="00E31875" w:rsidP="00E31875">
      <w:pPr>
        <w:ind w:left="1440" w:hanging="720"/>
        <w:rPr>
          <w:bCs/>
        </w:rPr>
      </w:pPr>
    </w:p>
    <w:p w:rsidR="00E31875" w:rsidRDefault="00E31875" w:rsidP="00E31875">
      <w:pPr>
        <w:ind w:left="1440" w:hanging="720"/>
        <w:rPr>
          <w:bCs/>
        </w:rPr>
      </w:pPr>
      <w:r>
        <w:rPr>
          <w:bCs/>
        </w:rPr>
        <w:t>5.3.24</w:t>
      </w:r>
      <w:r>
        <w:rPr>
          <w:bCs/>
        </w:rPr>
        <w:tab/>
        <w:t>Has your company been engaged in the business of hospital and medical professional building custodial services for a minimum of two (2) years using company owned equipment?</w:t>
      </w:r>
    </w:p>
    <w:p w:rsidR="00E31875" w:rsidRDefault="00E31875" w:rsidP="00E31875">
      <w:pPr>
        <w:ind w:left="1440" w:hanging="720"/>
        <w:rPr>
          <w:bCs/>
        </w:rPr>
      </w:pPr>
    </w:p>
    <w:p w:rsidR="00E31875" w:rsidRDefault="00E31875" w:rsidP="00E31875">
      <w:pPr>
        <w:ind w:left="1440" w:hanging="720"/>
        <w:rPr>
          <w:rFonts w:ascii="Arial" w:hAnsi="Arial" w:cs="Arial"/>
          <w:b/>
          <w:bCs/>
          <w:color w:val="000000"/>
        </w:rPr>
      </w:pPr>
      <w:r>
        <w:rPr>
          <w:bCs/>
        </w:rPr>
        <w:t xml:space="preserve">5.3.25 </w:t>
      </w:r>
      <w:r w:rsidRPr="00D35C55">
        <w:rPr>
          <w:bCs/>
        </w:rPr>
        <w:t>The contractor will be required to process university issued work order requests using the university provided computerized maintenance management systems (CMMS) in a timely manner. Who would be assigned the task of processing and closing the work orders, and how do you plan to accomplish it?</w:t>
      </w:r>
    </w:p>
    <w:p w:rsidR="00772CA5" w:rsidRDefault="00772CA5" w:rsidP="00772C1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bCs/>
          <w:color w:val="000000"/>
        </w:rPr>
      </w:pPr>
    </w:p>
    <w:p w:rsidR="00772CA5" w:rsidRPr="00FD67A4" w:rsidRDefault="00772CA5" w:rsidP="00772C1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Cs/>
          <w:color w:val="000000"/>
          <w:szCs w:val="22"/>
        </w:rPr>
      </w:pPr>
      <w:r w:rsidRPr="00FD67A4">
        <w:rPr>
          <w:rFonts w:ascii="Arial" w:hAnsi="Arial" w:cs="Arial"/>
          <w:bCs/>
          <w:color w:val="000000"/>
          <w:szCs w:val="22"/>
        </w:rPr>
        <w:t>5.3.</w:t>
      </w:r>
      <w:r w:rsidR="00E31875">
        <w:rPr>
          <w:rFonts w:ascii="Arial" w:hAnsi="Arial" w:cs="Arial"/>
          <w:bCs/>
          <w:color w:val="000000"/>
          <w:szCs w:val="22"/>
        </w:rPr>
        <w:t>26</w:t>
      </w:r>
      <w:r w:rsidRPr="00FD67A4">
        <w:rPr>
          <w:rFonts w:ascii="Arial" w:hAnsi="Arial" w:cs="Arial"/>
          <w:bCs/>
          <w:color w:val="000000"/>
          <w:szCs w:val="22"/>
        </w:rPr>
        <w:tab/>
      </w:r>
      <w:r w:rsidRPr="00FD67A4">
        <w:rPr>
          <w:rFonts w:ascii="Arial" w:hAnsi="Arial" w:cs="Arial"/>
          <w:szCs w:val="22"/>
        </w:rPr>
        <w:t>Provide a staffing plan that includes headcount per shift and day of the week, supervisory personnel headcount per shift and day of week, and salary ranges for supervisors and employees</w:t>
      </w:r>
      <w:r w:rsidR="00DE658C">
        <w:rPr>
          <w:rFonts w:ascii="Arial" w:hAnsi="Arial" w:cs="Arial"/>
          <w:szCs w:val="22"/>
        </w:rPr>
        <w:t xml:space="preserve"> for HCPC.</w:t>
      </w: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E31875" w:rsidRDefault="00E31875">
      <w:pPr>
        <w:rPr>
          <w:rFonts w:ascii="Arial" w:hAnsi="Arial" w:cs="Arial"/>
          <w:b/>
          <w:bCs/>
        </w:rPr>
      </w:pPr>
    </w:p>
    <w:p w:rsidR="00E31875" w:rsidRDefault="00E31875">
      <w:pPr>
        <w:rPr>
          <w:rFonts w:ascii="Arial" w:hAnsi="Arial" w:cs="Arial"/>
          <w:b/>
          <w:bCs/>
        </w:rPr>
      </w:pPr>
    </w:p>
    <w:p w:rsidR="003E3579" w:rsidRDefault="003E3579">
      <w:pPr>
        <w:rPr>
          <w:rFonts w:ascii="Arial" w:hAnsi="Arial" w:cs="Arial"/>
          <w:b/>
          <w:bCs/>
        </w:rPr>
      </w:pPr>
      <w:r>
        <w:rPr>
          <w:rFonts w:ascii="Arial" w:hAnsi="Arial" w:cs="Arial"/>
          <w:b/>
          <w:bCs/>
        </w:rPr>
        <w:lastRenderedPageBreak/>
        <w:t>5.4</w:t>
      </w:r>
      <w:r>
        <w:rPr>
          <w:rFonts w:ascii="Arial" w:hAnsi="Arial" w:cs="Arial"/>
          <w:b/>
          <w:bCs/>
        </w:rPr>
        <w:tab/>
        <w:t xml:space="preserve">Scope of Work </w:t>
      </w:r>
    </w:p>
    <w:p w:rsidR="003E3579" w:rsidRDefault="003E3579">
      <w:pPr>
        <w:ind w:left="720"/>
        <w:rPr>
          <w:rFonts w:ascii="Arial" w:hAnsi="Arial" w:cs="Arial"/>
          <w:bCs/>
          <w:color w:val="000000"/>
        </w:rPr>
      </w:pPr>
      <w:r>
        <w:rPr>
          <w:rFonts w:ascii="Arial" w:hAnsi="Arial" w:cs="Arial"/>
          <w:bCs/>
          <w:color w:val="000000"/>
        </w:rPr>
        <w:t> </w:t>
      </w:r>
    </w:p>
    <w:p w:rsidR="00BD277C" w:rsidRDefault="00BD277C" w:rsidP="00BD277C">
      <w:pPr>
        <w:keepNext/>
        <w:keepLines/>
        <w:ind w:left="720"/>
        <w:rPr>
          <w:rFonts w:ascii="Arial" w:hAnsi="Arial" w:cs="Arial"/>
          <w:bCs/>
          <w:color w:val="000000"/>
        </w:rPr>
      </w:pPr>
      <w:r>
        <w:rPr>
          <w:rFonts w:ascii="Arial" w:hAnsi="Arial" w:cs="Arial"/>
          <w:bCs/>
          <w:color w:val="000000"/>
        </w:rPr>
        <w:t xml:space="preserve">Contractor will provide the Services more particularly described in the Agreement (ref. </w:t>
      </w:r>
      <w:r w:rsidRPr="00EE1812">
        <w:rPr>
          <w:rFonts w:ascii="Arial" w:hAnsi="Arial" w:cs="Arial"/>
          <w:b/>
          <w:bCs/>
          <w:color w:val="000000"/>
        </w:rPr>
        <w:t>APPENDIX TWO</w:t>
      </w:r>
      <w:r>
        <w:rPr>
          <w:rFonts w:ascii="Arial" w:hAnsi="Arial" w:cs="Arial"/>
          <w:bCs/>
          <w:color w:val="000000"/>
        </w:rPr>
        <w:t>).</w:t>
      </w:r>
      <w:r w:rsidR="00F965F0">
        <w:rPr>
          <w:rFonts w:ascii="Arial" w:hAnsi="Arial" w:cs="Arial"/>
          <w:bCs/>
          <w:color w:val="000000"/>
        </w:rPr>
        <w:t xml:space="preserve"> </w:t>
      </w:r>
    </w:p>
    <w:p w:rsidR="00F76E9B" w:rsidRDefault="00F76E9B" w:rsidP="00BD277C">
      <w:pPr>
        <w:keepNext/>
        <w:keepLines/>
        <w:ind w:left="720"/>
        <w:rPr>
          <w:rFonts w:ascii="Arial" w:hAnsi="Arial" w:cs="Arial"/>
          <w:bCs/>
          <w:color w:val="000000"/>
        </w:rPr>
      </w:pPr>
    </w:p>
    <w:p w:rsidR="0062721F" w:rsidRPr="00223AF1" w:rsidRDefault="0062721F" w:rsidP="0062721F">
      <w:pPr>
        <w:keepNext/>
        <w:keepLines/>
        <w:ind w:firstLine="720"/>
        <w:rPr>
          <w:rFonts w:ascii="Arial" w:hAnsi="Arial" w:cs="Arial"/>
          <w:bCs/>
          <w:color w:val="000000"/>
        </w:rPr>
      </w:pPr>
      <w:r w:rsidRPr="00223AF1">
        <w:rPr>
          <w:rFonts w:ascii="Arial" w:hAnsi="Arial" w:cs="Arial"/>
          <w:bCs/>
          <w:color w:val="000000"/>
          <w:u w:val="single"/>
        </w:rPr>
        <w:t>Exhibit One:</w:t>
      </w:r>
      <w:r w:rsidRPr="00223AF1">
        <w:rPr>
          <w:rFonts w:ascii="Arial" w:hAnsi="Arial" w:cs="Arial"/>
          <w:bCs/>
          <w:color w:val="000000"/>
        </w:rPr>
        <w:t xml:space="preserve"> – Facilities Operations</w:t>
      </w:r>
      <w:r w:rsidR="0000018F">
        <w:rPr>
          <w:rFonts w:ascii="Arial" w:hAnsi="Arial" w:cs="Arial"/>
          <w:bCs/>
          <w:color w:val="000000"/>
        </w:rPr>
        <w:t xml:space="preserve"> (UCT, IMM, OCB, SON, SPH, BBS, MSB, MSE, CYC)</w:t>
      </w:r>
    </w:p>
    <w:p w:rsidR="0062721F" w:rsidRPr="00223AF1" w:rsidRDefault="0062721F" w:rsidP="0062721F">
      <w:pPr>
        <w:keepNext/>
        <w:keepLines/>
        <w:ind w:firstLine="720"/>
        <w:rPr>
          <w:rFonts w:ascii="Arial" w:hAnsi="Arial" w:cs="Arial"/>
          <w:bCs/>
          <w:color w:val="000000"/>
        </w:rPr>
      </w:pPr>
      <w:r w:rsidRPr="00223AF1">
        <w:rPr>
          <w:rFonts w:ascii="Arial" w:hAnsi="Arial" w:cs="Arial"/>
          <w:bCs/>
          <w:color w:val="000000"/>
          <w:u w:val="single"/>
        </w:rPr>
        <w:t>Exhibit Two:</w:t>
      </w:r>
      <w:r w:rsidRPr="00223AF1">
        <w:rPr>
          <w:rFonts w:ascii="Arial" w:hAnsi="Arial" w:cs="Arial"/>
          <w:bCs/>
          <w:color w:val="000000"/>
        </w:rPr>
        <w:t xml:space="preserve"> – School of Dentistry</w:t>
      </w:r>
      <w:r w:rsidR="0000018F">
        <w:rPr>
          <w:rFonts w:ascii="Arial" w:hAnsi="Arial" w:cs="Arial"/>
          <w:bCs/>
          <w:color w:val="000000"/>
        </w:rPr>
        <w:t xml:space="preserve"> (SOD)</w:t>
      </w:r>
    </w:p>
    <w:p w:rsidR="0062721F" w:rsidRPr="00223AF1" w:rsidRDefault="0062721F" w:rsidP="0062721F">
      <w:pPr>
        <w:keepNext/>
        <w:keepLines/>
        <w:ind w:firstLine="720"/>
        <w:rPr>
          <w:rFonts w:ascii="Arial" w:hAnsi="Arial" w:cs="Arial"/>
          <w:bCs/>
          <w:color w:val="000000"/>
        </w:rPr>
      </w:pPr>
      <w:r w:rsidRPr="00223AF1">
        <w:rPr>
          <w:rFonts w:ascii="Arial" w:hAnsi="Arial" w:cs="Arial"/>
          <w:bCs/>
          <w:color w:val="000000"/>
          <w:u w:val="single"/>
        </w:rPr>
        <w:t>Exhibit Three:</w:t>
      </w:r>
      <w:r w:rsidRPr="00223AF1">
        <w:rPr>
          <w:rFonts w:ascii="Arial" w:hAnsi="Arial" w:cs="Arial"/>
          <w:bCs/>
          <w:color w:val="000000"/>
        </w:rPr>
        <w:t xml:space="preserve"> – University Professional Building</w:t>
      </w:r>
      <w:r w:rsidR="0000018F">
        <w:rPr>
          <w:rFonts w:ascii="Arial" w:hAnsi="Arial" w:cs="Arial"/>
          <w:bCs/>
          <w:color w:val="000000"/>
        </w:rPr>
        <w:t xml:space="preserve"> (UPB)</w:t>
      </w:r>
    </w:p>
    <w:p w:rsidR="0062721F" w:rsidRPr="00223AF1" w:rsidRDefault="0062721F" w:rsidP="0062721F">
      <w:pPr>
        <w:keepNext/>
        <w:keepLines/>
        <w:ind w:firstLine="720"/>
        <w:rPr>
          <w:rFonts w:ascii="Arial" w:hAnsi="Arial" w:cs="Arial"/>
          <w:bCs/>
          <w:color w:val="000000"/>
        </w:rPr>
      </w:pPr>
      <w:r w:rsidRPr="00223AF1">
        <w:rPr>
          <w:rFonts w:ascii="Arial" w:hAnsi="Arial" w:cs="Arial"/>
          <w:bCs/>
          <w:color w:val="000000"/>
          <w:u w:val="single"/>
        </w:rPr>
        <w:t>Exhibit Four:</w:t>
      </w:r>
      <w:r w:rsidRPr="00223AF1">
        <w:rPr>
          <w:rFonts w:ascii="Arial" w:hAnsi="Arial" w:cs="Arial"/>
          <w:bCs/>
          <w:color w:val="000000"/>
        </w:rPr>
        <w:t xml:space="preserve"> – Child Development Center</w:t>
      </w:r>
      <w:r w:rsidR="0000018F">
        <w:rPr>
          <w:rFonts w:ascii="Arial" w:hAnsi="Arial" w:cs="Arial"/>
          <w:bCs/>
          <w:color w:val="000000"/>
        </w:rPr>
        <w:t xml:space="preserve"> (REC)</w:t>
      </w:r>
    </w:p>
    <w:p w:rsidR="0062721F" w:rsidRPr="00223AF1" w:rsidRDefault="0062721F" w:rsidP="0062721F">
      <w:pPr>
        <w:keepNext/>
        <w:keepLines/>
        <w:ind w:firstLine="720"/>
        <w:rPr>
          <w:rFonts w:ascii="Arial" w:hAnsi="Arial" w:cs="Arial"/>
          <w:bCs/>
          <w:color w:val="000000"/>
        </w:rPr>
      </w:pPr>
      <w:r w:rsidRPr="00223AF1">
        <w:rPr>
          <w:rFonts w:ascii="Arial" w:hAnsi="Arial" w:cs="Arial"/>
          <w:bCs/>
          <w:color w:val="000000"/>
          <w:u w:val="single"/>
        </w:rPr>
        <w:t>Exhibit Five:</w:t>
      </w:r>
      <w:r w:rsidRPr="00223AF1">
        <w:rPr>
          <w:rFonts w:ascii="Arial" w:hAnsi="Arial" w:cs="Arial"/>
          <w:bCs/>
          <w:color w:val="000000"/>
        </w:rPr>
        <w:t xml:space="preserve"> – Student / Faculty Apartments</w:t>
      </w:r>
      <w:r w:rsidR="0000018F">
        <w:rPr>
          <w:rFonts w:ascii="Arial" w:hAnsi="Arial" w:cs="Arial"/>
          <w:bCs/>
          <w:color w:val="000000"/>
        </w:rPr>
        <w:t xml:space="preserve"> (SFA)</w:t>
      </w:r>
    </w:p>
    <w:p w:rsidR="0062721F" w:rsidRPr="00223AF1" w:rsidRDefault="0062721F" w:rsidP="0062721F">
      <w:pPr>
        <w:keepNext/>
        <w:keepLines/>
        <w:ind w:firstLine="720"/>
        <w:rPr>
          <w:rFonts w:ascii="Arial" w:hAnsi="Arial" w:cs="Arial"/>
          <w:bCs/>
          <w:color w:val="000000"/>
        </w:rPr>
      </w:pPr>
      <w:r w:rsidRPr="00223AF1">
        <w:rPr>
          <w:rFonts w:ascii="Arial" w:hAnsi="Arial" w:cs="Arial"/>
          <w:bCs/>
          <w:color w:val="000000"/>
          <w:u w:val="single"/>
        </w:rPr>
        <w:t>Exhibit Six:</w:t>
      </w:r>
      <w:r w:rsidRPr="00223AF1">
        <w:rPr>
          <w:rFonts w:ascii="Arial" w:hAnsi="Arial" w:cs="Arial"/>
          <w:bCs/>
          <w:color w:val="000000"/>
        </w:rPr>
        <w:t xml:space="preserve"> – Jesse Jones Library Building</w:t>
      </w:r>
      <w:r w:rsidR="0000018F">
        <w:rPr>
          <w:rFonts w:ascii="Arial" w:hAnsi="Arial" w:cs="Arial"/>
          <w:bCs/>
          <w:color w:val="000000"/>
        </w:rPr>
        <w:t xml:space="preserve"> (JJL)</w:t>
      </w:r>
    </w:p>
    <w:p w:rsidR="0062721F" w:rsidRPr="00223AF1" w:rsidRDefault="0062721F" w:rsidP="0062721F">
      <w:pPr>
        <w:keepNext/>
        <w:keepLines/>
        <w:ind w:firstLine="720"/>
        <w:rPr>
          <w:rFonts w:ascii="Arial" w:hAnsi="Arial" w:cs="Arial"/>
          <w:bCs/>
          <w:color w:val="000000"/>
        </w:rPr>
      </w:pPr>
      <w:r w:rsidRPr="00223AF1">
        <w:rPr>
          <w:rFonts w:ascii="Arial" w:hAnsi="Arial" w:cs="Arial"/>
          <w:bCs/>
          <w:color w:val="000000"/>
          <w:u w:val="single"/>
        </w:rPr>
        <w:t>Exhibit Seven:</w:t>
      </w:r>
      <w:r w:rsidRPr="00223AF1">
        <w:rPr>
          <w:rFonts w:ascii="Arial" w:hAnsi="Arial" w:cs="Arial"/>
          <w:bCs/>
          <w:color w:val="000000"/>
        </w:rPr>
        <w:t xml:space="preserve"> – Recreation Center</w:t>
      </w:r>
      <w:r w:rsidR="0000018F">
        <w:rPr>
          <w:rFonts w:ascii="Arial" w:hAnsi="Arial" w:cs="Arial"/>
          <w:bCs/>
          <w:color w:val="000000"/>
        </w:rPr>
        <w:t xml:space="preserve"> (REC)</w:t>
      </w:r>
    </w:p>
    <w:p w:rsidR="0062721F" w:rsidRPr="00223AF1" w:rsidRDefault="0062721F" w:rsidP="0062721F">
      <w:pPr>
        <w:keepNext/>
        <w:keepLines/>
        <w:ind w:firstLine="720"/>
        <w:rPr>
          <w:rFonts w:ascii="Arial" w:hAnsi="Arial" w:cs="Arial"/>
          <w:bCs/>
          <w:color w:val="000000"/>
        </w:rPr>
      </w:pPr>
      <w:r w:rsidRPr="00223AF1">
        <w:rPr>
          <w:rFonts w:ascii="Arial" w:hAnsi="Arial" w:cs="Arial"/>
          <w:bCs/>
          <w:color w:val="000000"/>
          <w:u w:val="single"/>
        </w:rPr>
        <w:t>Exhibit Eight:</w:t>
      </w:r>
      <w:r w:rsidRPr="00223AF1">
        <w:rPr>
          <w:rFonts w:ascii="Arial" w:hAnsi="Arial" w:cs="Arial"/>
          <w:bCs/>
          <w:color w:val="000000"/>
        </w:rPr>
        <w:t xml:space="preserve"> – Harris County Psychiatric Center</w:t>
      </w:r>
      <w:r w:rsidR="0000018F">
        <w:rPr>
          <w:rFonts w:ascii="Arial" w:hAnsi="Arial" w:cs="Arial"/>
          <w:bCs/>
          <w:color w:val="000000"/>
        </w:rPr>
        <w:t xml:space="preserve"> (HCPC)</w:t>
      </w:r>
    </w:p>
    <w:p w:rsidR="0062721F" w:rsidRPr="00223AF1" w:rsidRDefault="0062721F" w:rsidP="0062721F">
      <w:pPr>
        <w:keepNext/>
        <w:keepLines/>
        <w:ind w:firstLine="720"/>
        <w:rPr>
          <w:rFonts w:ascii="Arial" w:hAnsi="Arial" w:cs="Arial"/>
          <w:bCs/>
          <w:color w:val="000000"/>
        </w:rPr>
      </w:pPr>
      <w:r w:rsidRPr="00223AF1">
        <w:rPr>
          <w:rFonts w:ascii="Arial" w:hAnsi="Arial" w:cs="Arial"/>
          <w:bCs/>
          <w:color w:val="000000"/>
          <w:u w:val="single"/>
        </w:rPr>
        <w:t>Exhibit Nine:</w:t>
      </w:r>
      <w:r w:rsidRPr="00223AF1">
        <w:rPr>
          <w:rFonts w:ascii="Arial" w:hAnsi="Arial" w:cs="Arial"/>
          <w:bCs/>
          <w:color w:val="000000"/>
        </w:rPr>
        <w:t xml:space="preserve"> – UT Physicians Clinics</w:t>
      </w:r>
    </w:p>
    <w:p w:rsidR="00F76E9B" w:rsidRPr="00223AF1" w:rsidRDefault="0062721F" w:rsidP="0062721F">
      <w:pPr>
        <w:keepNext/>
        <w:keepLines/>
        <w:ind w:left="720"/>
        <w:rPr>
          <w:rFonts w:ascii="Arial" w:hAnsi="Arial" w:cs="Arial"/>
          <w:bCs/>
          <w:color w:val="000000"/>
        </w:rPr>
      </w:pPr>
      <w:r w:rsidRPr="00223AF1">
        <w:rPr>
          <w:rFonts w:ascii="Arial" w:hAnsi="Arial" w:cs="Arial"/>
          <w:bCs/>
          <w:color w:val="000000"/>
          <w:u w:val="single"/>
        </w:rPr>
        <w:t>Exhibit Ten:</w:t>
      </w:r>
      <w:r w:rsidRPr="00223AF1">
        <w:rPr>
          <w:rFonts w:ascii="Arial" w:hAnsi="Arial" w:cs="Arial"/>
          <w:bCs/>
          <w:color w:val="000000"/>
        </w:rPr>
        <w:t xml:space="preserve"> – Floor Coverings Square Footage Matrix</w:t>
      </w:r>
    </w:p>
    <w:p w:rsidR="00C5778D" w:rsidRDefault="00C5778D" w:rsidP="00BD277C">
      <w:pPr>
        <w:keepNext/>
        <w:keepLines/>
        <w:ind w:left="720"/>
        <w:rPr>
          <w:rFonts w:ascii="Arial" w:hAnsi="Arial" w:cs="Arial"/>
          <w:bCs/>
          <w:color w:val="000000"/>
        </w:rPr>
      </w:pPr>
    </w:p>
    <w:p w:rsidR="00C5778D" w:rsidRDefault="00C5778D" w:rsidP="00BD277C">
      <w:pPr>
        <w:keepNext/>
        <w:keepLines/>
        <w:ind w:left="720"/>
        <w:rPr>
          <w:rFonts w:ascii="Arial" w:hAnsi="Arial" w:cs="Arial"/>
          <w:bCs/>
          <w:color w:val="000000"/>
        </w:rPr>
      </w:pPr>
    </w:p>
    <w:p w:rsidR="00F76E9B" w:rsidRDefault="00F76E9B" w:rsidP="00BD277C">
      <w:pPr>
        <w:keepNext/>
        <w:keepLines/>
        <w:ind w:left="720"/>
        <w:rPr>
          <w:rFonts w:ascii="Arial" w:hAnsi="Arial" w:cs="Arial"/>
          <w:bCs/>
          <w:color w:val="000000"/>
        </w:rPr>
      </w:pPr>
    </w:p>
    <w:p w:rsidR="00F76E9B" w:rsidRDefault="00F76E9B" w:rsidP="00BD277C">
      <w:pPr>
        <w:keepNext/>
        <w:keepLines/>
        <w:ind w:left="720"/>
        <w:rPr>
          <w:rFonts w:ascii="Arial" w:hAnsi="Arial" w:cs="Arial"/>
          <w:bCs/>
          <w:color w:val="000000"/>
        </w:rPr>
      </w:pPr>
    </w:p>
    <w:p w:rsidR="00BD277C" w:rsidRDefault="00BD277C">
      <w:pPr>
        <w:ind w:left="720"/>
        <w:rPr>
          <w:rFonts w:ascii="Arial" w:hAnsi="Arial" w:cs="Arial"/>
          <w:bCs/>
        </w:rPr>
      </w:pPr>
    </w:p>
    <w:p w:rsidR="00BD277C" w:rsidRDefault="00BD277C">
      <w:pPr>
        <w:ind w:left="720"/>
        <w:rPr>
          <w:rFonts w:ascii="Arial" w:hAnsi="Arial" w:cs="Arial"/>
          <w:bCs/>
        </w:rPr>
      </w:pPr>
    </w:p>
    <w:p w:rsidR="002846F2" w:rsidRDefault="002846F2">
      <w:pPr>
        <w:jc w:val="left"/>
        <w:rPr>
          <w:rFonts w:ascii="Arial" w:hAnsi="Arial" w:cs="Arial"/>
          <w:b/>
          <w:bCs/>
        </w:rPr>
      </w:pPr>
      <w:r>
        <w:rPr>
          <w:rFonts w:ascii="Arial" w:hAnsi="Arial" w:cs="Arial"/>
          <w:b/>
          <w:bCs/>
        </w:rPr>
        <w:br w:type="page"/>
      </w: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t xml:space="preserve">The University of Texas </w:t>
      </w:r>
      <w:r w:rsidR="00E30D69">
        <w:rPr>
          <w:rFonts w:ascii="Arial" w:hAnsi="Arial" w:cs="Arial"/>
        </w:rPr>
        <w:t>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E30D69">
        <w:rPr>
          <w:rFonts w:ascii="Arial" w:hAnsi="Arial" w:cs="Arial"/>
        </w:rPr>
        <w:t>Housekeeping Services</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E30D69">
        <w:rPr>
          <w:rFonts w:ascii="Arial" w:hAnsi="Arial" w:cs="Arial"/>
        </w:rPr>
        <w:t>744-R1810 Housekeeping Services</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w:t>
      </w:r>
      <w:r w:rsidR="00F965F0">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w:t>
      </w:r>
      <w:r w:rsidR="00C56C91">
        <w:rPr>
          <w:rFonts w:ascii="Arial" w:hAnsi="Arial" w:cs="Arial"/>
        </w:rPr>
        <w:t>custodial</w:t>
      </w:r>
      <w:r>
        <w:rPr>
          <w:rFonts w:ascii="Arial" w:hAnsi="Arial" w:cs="Arial"/>
        </w:rPr>
        <w:t xml:space="preserve"> services required pursuant to the above-referenced Request for Proposal upon the terms quoted below.</w:t>
      </w:r>
    </w:p>
    <w:p w:rsidR="003E3579" w:rsidRDefault="003E3579">
      <w:pPr>
        <w:rPr>
          <w:rFonts w:ascii="Arial" w:hAnsi="Arial" w:cs="Arial"/>
        </w:rPr>
      </w:pPr>
    </w:p>
    <w:p w:rsidR="007F4A61" w:rsidRDefault="007F4A61" w:rsidP="007F4A61">
      <w:pPr>
        <w:rPr>
          <w:rFonts w:ascii="Arial" w:hAnsi="Arial" w:cs="Arial"/>
          <w:b/>
          <w:bCs/>
        </w:rPr>
      </w:pPr>
      <w:r>
        <w:rPr>
          <w:rFonts w:ascii="Arial" w:hAnsi="Arial" w:cs="Arial"/>
          <w:b/>
          <w:bCs/>
        </w:rPr>
        <w:t>6.1</w:t>
      </w:r>
      <w:r w:rsidR="005D0B01">
        <w:rPr>
          <w:rFonts w:ascii="Arial" w:hAnsi="Arial" w:cs="Arial"/>
          <w:b/>
          <w:bCs/>
        </w:rPr>
        <w:t>A</w:t>
      </w:r>
      <w:r>
        <w:rPr>
          <w:rFonts w:ascii="Arial" w:hAnsi="Arial" w:cs="Arial"/>
          <w:b/>
          <w:bCs/>
        </w:rPr>
        <w:tab/>
        <w:t xml:space="preserve">Pricing for Housekeeping Services </w:t>
      </w:r>
      <w:r w:rsidR="005D0B01">
        <w:rPr>
          <w:rFonts w:ascii="Arial" w:hAnsi="Arial" w:cs="Arial"/>
          <w:b/>
          <w:bCs/>
        </w:rPr>
        <w:t>– UTH Group</w:t>
      </w:r>
      <w:r>
        <w:rPr>
          <w:rFonts w:ascii="Arial" w:hAnsi="Arial" w:cs="Arial"/>
          <w:b/>
          <w:bCs/>
        </w:rPr>
        <w:t xml:space="preserve"> </w:t>
      </w:r>
    </w:p>
    <w:p w:rsidR="007F4A61" w:rsidRPr="00F9220E" w:rsidRDefault="007F4A61" w:rsidP="007F4A61">
      <w:pPr>
        <w:rPr>
          <w:rFonts w:ascii="Arial" w:hAnsi="Arial" w:cs="Arial"/>
          <w:sz w:val="16"/>
          <w:szCs w:val="16"/>
        </w:rPr>
      </w:pPr>
    </w:p>
    <w:tbl>
      <w:tblPr>
        <w:tblW w:w="9370" w:type="dxa"/>
        <w:tblLook w:val="04A0" w:firstRow="1" w:lastRow="0" w:firstColumn="1" w:lastColumn="0" w:noHBand="0" w:noVBand="1"/>
      </w:tblPr>
      <w:tblGrid>
        <w:gridCol w:w="4240"/>
        <w:gridCol w:w="1580"/>
        <w:gridCol w:w="2010"/>
        <w:gridCol w:w="1540"/>
      </w:tblGrid>
      <w:tr w:rsidR="005D0B01" w:rsidRPr="005D0B01" w:rsidTr="005D0B01">
        <w:trPr>
          <w:trHeight w:val="6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Building</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SOW Exhibit</w:t>
            </w:r>
          </w:p>
        </w:tc>
        <w:tc>
          <w:tcPr>
            <w:tcW w:w="2010" w:type="dxa"/>
            <w:tcBorders>
              <w:top w:val="nil"/>
              <w:left w:val="nil"/>
              <w:bottom w:val="nil"/>
              <w:right w:val="nil"/>
            </w:tcBorders>
            <w:shd w:val="clear" w:color="auto" w:fill="auto"/>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 xml:space="preserve"> Cost for Services per Month </w:t>
            </w:r>
          </w:p>
        </w:tc>
        <w:tc>
          <w:tcPr>
            <w:tcW w:w="1540" w:type="dxa"/>
            <w:tcBorders>
              <w:top w:val="nil"/>
              <w:left w:val="nil"/>
              <w:bottom w:val="nil"/>
              <w:right w:val="nil"/>
            </w:tcBorders>
            <w:shd w:val="clear" w:color="auto" w:fill="auto"/>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Cost Per Square Foot</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Medical School Building (MSB)</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Medical School Expansion (MSE)</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roofErr w:type="spellStart"/>
            <w:r w:rsidRPr="005D0B01">
              <w:rPr>
                <w:rFonts w:ascii="Calibri" w:eastAsia="Times New Roman" w:hAnsi="Calibri" w:cs="Calibri"/>
                <w:color w:val="000000"/>
                <w:szCs w:val="22"/>
              </w:rPr>
              <w:t>Cyclotrone</w:t>
            </w:r>
            <w:proofErr w:type="spellEnd"/>
            <w:r w:rsidRPr="005D0B01">
              <w:rPr>
                <w:rFonts w:ascii="Calibri" w:eastAsia="Times New Roman" w:hAnsi="Calibri" w:cs="Calibri"/>
                <w:color w:val="000000"/>
                <w:szCs w:val="22"/>
              </w:rPr>
              <w:t xml:space="preserve"> Building (CYC)</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School of Dentistry (SOD)</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Cooley Life Center (CLC)</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School of Public Health (RAS)</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School of Nursing (SON)</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Biomedical &amp; Behavioral Sciences (BBS)</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University Center Tower (UCT)</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Operations Center Building (OCB)</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Harris County Psychiatric Center (HCPC)</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8</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lastRenderedPageBreak/>
              <w:t>Child Development Center (CDC)</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4</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Recreation Center (REC)</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7</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roofErr w:type="spellStart"/>
            <w:r w:rsidRPr="005D0B01">
              <w:rPr>
                <w:rFonts w:ascii="Calibri" w:eastAsia="Times New Roman" w:hAnsi="Calibri" w:cs="Calibri"/>
                <w:color w:val="000000"/>
                <w:szCs w:val="22"/>
              </w:rPr>
              <w:t>Sarofim</w:t>
            </w:r>
            <w:proofErr w:type="spellEnd"/>
            <w:r w:rsidRPr="005D0B01">
              <w:rPr>
                <w:rFonts w:ascii="Calibri" w:eastAsia="Times New Roman" w:hAnsi="Calibri" w:cs="Calibri"/>
                <w:color w:val="000000"/>
                <w:szCs w:val="22"/>
              </w:rPr>
              <w:t xml:space="preserve"> Research Building (SRB)</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University Professional Building (UPB)</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3</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University Professional Garage (UPG)</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3</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University Housing (SFA)</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5</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Jesse Jones Library (JJL)</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6</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roofErr w:type="spellStart"/>
            <w:r w:rsidRPr="005D0B01">
              <w:rPr>
                <w:rFonts w:ascii="Calibri" w:eastAsia="Times New Roman" w:hAnsi="Calibri" w:cs="Calibri"/>
                <w:color w:val="000000"/>
                <w:szCs w:val="22"/>
              </w:rPr>
              <w:t>Prarie</w:t>
            </w:r>
            <w:proofErr w:type="spellEnd"/>
            <w:r w:rsidRPr="005D0B01">
              <w:rPr>
                <w:rFonts w:ascii="Calibri" w:eastAsia="Times New Roman" w:hAnsi="Calibri" w:cs="Calibri"/>
                <w:color w:val="000000"/>
                <w:szCs w:val="22"/>
              </w:rPr>
              <w:t xml:space="preserve"> View A&amp;M Garage (PVAMG)</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3</w:t>
            </w: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w:t>
            </w: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4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b/>
                <w:bCs/>
                <w:i/>
                <w:iCs/>
                <w:color w:val="000000"/>
                <w:szCs w:val="22"/>
              </w:rPr>
            </w:pPr>
            <w:r w:rsidRPr="005D0B01">
              <w:rPr>
                <w:rFonts w:ascii="Calibri" w:eastAsia="Times New Roman" w:hAnsi="Calibri" w:cs="Calibri"/>
                <w:b/>
                <w:bCs/>
                <w:i/>
                <w:iCs/>
                <w:color w:val="000000"/>
                <w:szCs w:val="22"/>
              </w:rPr>
              <w:t>Monthly Total for Housekeeping Services</w:t>
            </w:r>
          </w:p>
        </w:tc>
        <w:tc>
          <w:tcPr>
            <w:tcW w:w="158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b/>
                <w:bCs/>
                <w:i/>
                <w:iCs/>
                <w:color w:val="000000"/>
                <w:szCs w:val="22"/>
              </w:rPr>
            </w:pPr>
          </w:p>
        </w:tc>
        <w:tc>
          <w:tcPr>
            <w:tcW w:w="20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15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r>
    </w:tbl>
    <w:p w:rsidR="007F4A61" w:rsidRDefault="007F4A61" w:rsidP="007F4A61">
      <w:pPr>
        <w:rPr>
          <w:rFonts w:ascii="Arial" w:hAnsi="Arial" w:cs="Arial"/>
          <w:b/>
        </w:rPr>
      </w:pPr>
    </w:p>
    <w:p w:rsidR="007F4A61" w:rsidRDefault="007F4A61" w:rsidP="007F4A61">
      <w:pPr>
        <w:rPr>
          <w:rFonts w:ascii="Arial" w:hAnsi="Arial" w:cs="Arial"/>
          <w:b/>
        </w:rPr>
      </w:pPr>
    </w:p>
    <w:p w:rsidR="007F4A61" w:rsidRDefault="007F4A61" w:rsidP="007F4A61">
      <w:pPr>
        <w:rPr>
          <w:rFonts w:ascii="Arial" w:hAnsi="Arial" w:cs="Arial"/>
          <w:b/>
        </w:rPr>
      </w:pPr>
    </w:p>
    <w:p w:rsidR="007F4A61" w:rsidRDefault="007F4A61" w:rsidP="007F4A61">
      <w:pPr>
        <w:rPr>
          <w:rFonts w:ascii="Arial" w:hAnsi="Arial" w:cs="Arial"/>
          <w:b/>
          <w:bCs/>
        </w:rPr>
      </w:pPr>
      <w:r>
        <w:rPr>
          <w:rFonts w:ascii="Arial" w:hAnsi="Arial" w:cs="Arial"/>
          <w:b/>
          <w:bCs/>
        </w:rPr>
        <w:t>6.1</w:t>
      </w:r>
      <w:r w:rsidR="005D0B01">
        <w:rPr>
          <w:rFonts w:ascii="Arial" w:hAnsi="Arial" w:cs="Arial"/>
          <w:b/>
          <w:bCs/>
        </w:rPr>
        <w:t>B</w:t>
      </w:r>
      <w:r>
        <w:rPr>
          <w:rFonts w:ascii="Arial" w:hAnsi="Arial" w:cs="Arial"/>
          <w:b/>
          <w:bCs/>
        </w:rPr>
        <w:tab/>
        <w:t>Pricing for Day Porter Services Offered</w:t>
      </w:r>
    </w:p>
    <w:p w:rsidR="007F4A61" w:rsidRDefault="007F4A61" w:rsidP="007F4A61">
      <w:pPr>
        <w:rPr>
          <w:rFonts w:ascii="Arial" w:hAnsi="Arial" w:cs="Arial"/>
          <w:b/>
        </w:rPr>
      </w:pPr>
    </w:p>
    <w:tbl>
      <w:tblPr>
        <w:tblW w:w="10620" w:type="dxa"/>
        <w:tblInd w:w="-270" w:type="dxa"/>
        <w:tblLook w:val="04A0" w:firstRow="1" w:lastRow="0" w:firstColumn="1" w:lastColumn="0" w:noHBand="0" w:noVBand="1"/>
      </w:tblPr>
      <w:tblGrid>
        <w:gridCol w:w="3940"/>
        <w:gridCol w:w="1500"/>
        <w:gridCol w:w="3040"/>
        <w:gridCol w:w="2140"/>
      </w:tblGrid>
      <w:tr w:rsidR="005D0B01" w:rsidRPr="005D0B01" w:rsidTr="005D0B01">
        <w:trPr>
          <w:trHeight w:val="57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Building</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SOW Exhibit</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Number of Porters</w:t>
            </w:r>
          </w:p>
        </w:tc>
        <w:tc>
          <w:tcPr>
            <w:tcW w:w="2140" w:type="dxa"/>
            <w:tcBorders>
              <w:top w:val="nil"/>
              <w:left w:val="nil"/>
              <w:bottom w:val="nil"/>
              <w:right w:val="nil"/>
            </w:tcBorders>
            <w:shd w:val="clear" w:color="auto" w:fill="auto"/>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 xml:space="preserve"> Cost for Porters per Month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Medical School Building (MSB)</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3 Full Time - 5 Days / Week</w:t>
            </w: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Medical School Expansion (MSE)</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1 Full Time - 5 Days / Week</w:t>
            </w: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roofErr w:type="spellStart"/>
            <w:r w:rsidRPr="005D0B01">
              <w:rPr>
                <w:rFonts w:ascii="Calibri" w:eastAsia="Times New Roman" w:hAnsi="Calibri" w:cs="Calibri"/>
                <w:color w:val="000000"/>
                <w:szCs w:val="22"/>
              </w:rPr>
              <w:t>Cyclotrone</w:t>
            </w:r>
            <w:proofErr w:type="spellEnd"/>
            <w:r w:rsidRPr="005D0B01">
              <w:rPr>
                <w:rFonts w:ascii="Calibri" w:eastAsia="Times New Roman" w:hAnsi="Calibri" w:cs="Calibri"/>
                <w:color w:val="000000"/>
                <w:szCs w:val="22"/>
              </w:rPr>
              <w:t xml:space="preserve"> Building (CYC)</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Not Required</w:t>
            </w:r>
          </w:p>
        </w:tc>
        <w:tc>
          <w:tcPr>
            <w:tcW w:w="2140" w:type="dxa"/>
            <w:tcBorders>
              <w:top w:val="nil"/>
              <w:left w:val="nil"/>
              <w:bottom w:val="nil"/>
              <w:right w:val="nil"/>
            </w:tcBorders>
            <w:shd w:val="clear" w:color="000000" w:fill="BFBFBF"/>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School of Dentistry (SOD)</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1-1/2 Full Time - 5 Days / Week</w:t>
            </w: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Cooley Life Center (CLC)</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1/2 Full Time - 5 Days / Week</w:t>
            </w: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School of Public Health (RAS)</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1 Full Time - 5 Days / Week</w:t>
            </w: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School of Nursing (SON)</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1 Full Time - 5 Days / Week</w:t>
            </w: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Biomedical &amp; Behavioral Sciences (BBS)</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1 Full Time - 5 Days / Week</w:t>
            </w: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University Center Tower (UCT)</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2 Full Time - 5 Days / Week</w:t>
            </w: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Operations Center Building (OCB)</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1 Full Time - 5 Days / Week</w:t>
            </w: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Harris County Psychiatric Center (HCPC)</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8</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Not Required</w:t>
            </w:r>
          </w:p>
        </w:tc>
        <w:tc>
          <w:tcPr>
            <w:tcW w:w="2140" w:type="dxa"/>
            <w:tcBorders>
              <w:top w:val="nil"/>
              <w:left w:val="nil"/>
              <w:bottom w:val="nil"/>
              <w:right w:val="nil"/>
            </w:tcBorders>
            <w:shd w:val="clear" w:color="000000" w:fill="BFBFBF"/>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Child Development Center (CDC)</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4</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Not Required</w:t>
            </w:r>
          </w:p>
        </w:tc>
        <w:tc>
          <w:tcPr>
            <w:tcW w:w="2140" w:type="dxa"/>
            <w:tcBorders>
              <w:top w:val="nil"/>
              <w:left w:val="nil"/>
              <w:bottom w:val="nil"/>
              <w:right w:val="nil"/>
            </w:tcBorders>
            <w:shd w:val="clear" w:color="000000" w:fill="BFBFBF"/>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Recreation Center (REC)</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7</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2 Full Time - 5 Days / Week</w:t>
            </w: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roofErr w:type="spellStart"/>
            <w:r w:rsidRPr="005D0B01">
              <w:rPr>
                <w:rFonts w:ascii="Calibri" w:eastAsia="Times New Roman" w:hAnsi="Calibri" w:cs="Calibri"/>
                <w:color w:val="000000"/>
                <w:szCs w:val="22"/>
              </w:rPr>
              <w:t>Sarofim</w:t>
            </w:r>
            <w:proofErr w:type="spellEnd"/>
            <w:r w:rsidRPr="005D0B01">
              <w:rPr>
                <w:rFonts w:ascii="Calibri" w:eastAsia="Times New Roman" w:hAnsi="Calibri" w:cs="Calibri"/>
                <w:color w:val="000000"/>
                <w:szCs w:val="22"/>
              </w:rPr>
              <w:t xml:space="preserve"> Research Building (SRB)</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1</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1 Full Time - 5 Days / Week</w:t>
            </w: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University Professional Building (UPB)</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3</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3 Full Time - 5 Days / Week</w:t>
            </w: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University Professional Garage (UPG)</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3</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Not Required</w:t>
            </w:r>
          </w:p>
        </w:tc>
        <w:tc>
          <w:tcPr>
            <w:tcW w:w="2140" w:type="dxa"/>
            <w:tcBorders>
              <w:top w:val="nil"/>
              <w:left w:val="nil"/>
              <w:bottom w:val="nil"/>
              <w:right w:val="nil"/>
            </w:tcBorders>
            <w:shd w:val="clear" w:color="000000" w:fill="BFBFBF"/>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University Housing (SFA)</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5</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2 Full Time - 5 Days / Week</w:t>
            </w: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Jesse Jones Library (JJL)</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6</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1 Full Time - 5 Days / Week</w:t>
            </w: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roofErr w:type="spellStart"/>
            <w:r w:rsidRPr="005D0B01">
              <w:rPr>
                <w:rFonts w:ascii="Calibri" w:eastAsia="Times New Roman" w:hAnsi="Calibri" w:cs="Calibri"/>
                <w:color w:val="000000"/>
                <w:szCs w:val="22"/>
              </w:rPr>
              <w:t>Prarie</w:t>
            </w:r>
            <w:proofErr w:type="spellEnd"/>
            <w:r w:rsidRPr="005D0B01">
              <w:rPr>
                <w:rFonts w:ascii="Calibri" w:eastAsia="Times New Roman" w:hAnsi="Calibri" w:cs="Calibri"/>
                <w:color w:val="000000"/>
                <w:szCs w:val="22"/>
              </w:rPr>
              <w:t xml:space="preserve"> View A&amp;M Garage (PVAMG)</w:t>
            </w: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Ex. 3</w:t>
            </w: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TBD</w:t>
            </w: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600"/>
        </w:trPr>
        <w:tc>
          <w:tcPr>
            <w:tcW w:w="39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15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3040" w:type="dxa"/>
            <w:tcBorders>
              <w:top w:val="nil"/>
              <w:left w:val="nil"/>
              <w:bottom w:val="nil"/>
              <w:right w:val="nil"/>
            </w:tcBorders>
            <w:shd w:val="clear" w:color="auto" w:fill="auto"/>
            <w:vAlign w:val="bottom"/>
            <w:hideMark/>
          </w:tcPr>
          <w:p w:rsidR="005D0B01" w:rsidRPr="005D0B01" w:rsidRDefault="005D0B01" w:rsidP="005D0B01">
            <w:pPr>
              <w:jc w:val="right"/>
              <w:rPr>
                <w:rFonts w:ascii="Calibri" w:eastAsia="Times New Roman" w:hAnsi="Calibri" w:cs="Calibri"/>
                <w:b/>
                <w:bCs/>
                <w:i/>
                <w:iCs/>
                <w:color w:val="000000"/>
                <w:szCs w:val="22"/>
              </w:rPr>
            </w:pPr>
            <w:r w:rsidRPr="005D0B01">
              <w:rPr>
                <w:rFonts w:ascii="Calibri" w:eastAsia="Times New Roman" w:hAnsi="Calibri" w:cs="Calibri"/>
                <w:b/>
                <w:bCs/>
                <w:i/>
                <w:iCs/>
                <w:color w:val="000000"/>
                <w:szCs w:val="22"/>
              </w:rPr>
              <w:t>Total for Porter Services per Month</w:t>
            </w:r>
          </w:p>
        </w:tc>
        <w:tc>
          <w:tcPr>
            <w:tcW w:w="21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bl>
    <w:p w:rsidR="007F4A61" w:rsidRDefault="007F4A61" w:rsidP="007F4A61">
      <w:pPr>
        <w:rPr>
          <w:rFonts w:ascii="Arial" w:hAnsi="Arial" w:cs="Arial"/>
          <w:b/>
        </w:rPr>
      </w:pPr>
    </w:p>
    <w:p w:rsidR="007F4A61" w:rsidRDefault="007F4A61" w:rsidP="007F4A61">
      <w:pPr>
        <w:rPr>
          <w:rFonts w:ascii="Arial" w:hAnsi="Arial" w:cs="Arial"/>
          <w:b/>
        </w:rPr>
      </w:pPr>
    </w:p>
    <w:p w:rsidR="007F4A61" w:rsidRDefault="007F4A61" w:rsidP="007F4A61">
      <w:pPr>
        <w:rPr>
          <w:rFonts w:ascii="Arial" w:hAnsi="Arial" w:cs="Arial"/>
          <w:b/>
        </w:rPr>
      </w:pPr>
    </w:p>
    <w:p w:rsidR="005D0B01" w:rsidRDefault="005D0B01" w:rsidP="007F4A61">
      <w:pPr>
        <w:rPr>
          <w:rFonts w:ascii="Arial" w:hAnsi="Arial" w:cs="Arial"/>
          <w:b/>
        </w:rPr>
      </w:pPr>
    </w:p>
    <w:p w:rsidR="007F4A61" w:rsidRDefault="007F4A61" w:rsidP="007F4A61">
      <w:pPr>
        <w:rPr>
          <w:rFonts w:ascii="Arial" w:hAnsi="Arial" w:cs="Arial"/>
        </w:rPr>
      </w:pPr>
      <w:r w:rsidRPr="00F9220E">
        <w:rPr>
          <w:rFonts w:ascii="Arial" w:hAnsi="Arial" w:cs="Arial"/>
          <w:b/>
        </w:rPr>
        <w:t>6.</w:t>
      </w:r>
      <w:r w:rsidR="005D0B01">
        <w:rPr>
          <w:rFonts w:ascii="Arial" w:hAnsi="Arial" w:cs="Arial"/>
          <w:b/>
        </w:rPr>
        <w:t>1C</w:t>
      </w:r>
      <w:r>
        <w:rPr>
          <w:rFonts w:ascii="Arial" w:hAnsi="Arial" w:cs="Arial"/>
        </w:rPr>
        <w:tab/>
      </w:r>
      <w:r w:rsidRPr="00AA1FA7">
        <w:rPr>
          <w:rFonts w:ascii="Arial" w:hAnsi="Arial" w:cs="Arial"/>
          <w:b/>
          <w:bCs/>
        </w:rPr>
        <w:t xml:space="preserve">Pricing for Services Offered </w:t>
      </w:r>
      <w:r>
        <w:rPr>
          <w:rFonts w:ascii="Arial" w:hAnsi="Arial" w:cs="Arial"/>
          <w:b/>
          <w:bCs/>
        </w:rPr>
        <w:t xml:space="preserve">– ON REQUEST ONE TIME CLEANING EXCEPT FOR </w:t>
      </w:r>
      <w:r>
        <w:rPr>
          <w:rFonts w:ascii="Arial" w:hAnsi="Arial" w:cs="Arial"/>
          <w:b/>
          <w:bCs/>
        </w:rPr>
        <w:tab/>
        <w:t>OFFICES/LOUNGE/CLUBHOUSE WHICH IS DAILY</w:t>
      </w:r>
    </w:p>
    <w:p w:rsidR="007F4A61" w:rsidRDefault="007F4A61" w:rsidP="007F4A61">
      <w:pPr>
        <w:rPr>
          <w:rFonts w:ascii="Arial" w:hAnsi="Arial" w:cs="Arial"/>
        </w:rPr>
      </w:pPr>
    </w:p>
    <w:tbl>
      <w:tblPr>
        <w:tblW w:w="9231" w:type="dxa"/>
        <w:tblLook w:val="04A0" w:firstRow="1" w:lastRow="0" w:firstColumn="1" w:lastColumn="0" w:noHBand="0" w:noVBand="1"/>
      </w:tblPr>
      <w:tblGrid>
        <w:gridCol w:w="4950"/>
        <w:gridCol w:w="2070"/>
        <w:gridCol w:w="2211"/>
      </w:tblGrid>
      <w:tr w:rsidR="005D0B01" w:rsidRPr="005D0B01" w:rsidTr="005D0B01">
        <w:trPr>
          <w:trHeight w:val="300"/>
        </w:trPr>
        <w:tc>
          <w:tcPr>
            <w:tcW w:w="9231" w:type="dxa"/>
            <w:gridSpan w:val="3"/>
            <w:tcBorders>
              <w:top w:val="nil"/>
              <w:left w:val="nil"/>
              <w:bottom w:val="nil"/>
              <w:right w:val="nil"/>
            </w:tcBorders>
            <w:shd w:val="clear" w:color="auto" w:fill="auto"/>
            <w:vAlign w:val="bottom"/>
            <w:hideMark/>
          </w:tcPr>
          <w:p w:rsidR="005D0B01" w:rsidRPr="005D0B01" w:rsidRDefault="005D0B01" w:rsidP="005D0B01">
            <w:pPr>
              <w:jc w:val="left"/>
              <w:rPr>
                <w:rFonts w:ascii="Calibri" w:eastAsia="Times New Roman" w:hAnsi="Calibri" w:cs="Calibri"/>
                <w:b/>
                <w:bCs/>
                <w:color w:val="000000"/>
                <w:szCs w:val="22"/>
              </w:rPr>
            </w:pPr>
            <w:r w:rsidRPr="005D0B01">
              <w:rPr>
                <w:rFonts w:ascii="Calibri" w:eastAsia="Times New Roman" w:hAnsi="Calibri" w:cs="Calibri"/>
                <w:b/>
                <w:bCs/>
                <w:color w:val="000000"/>
                <w:szCs w:val="22"/>
              </w:rPr>
              <w:t>One-Time As Needed Pricing for University Housing</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b/>
                <w:bCs/>
                <w:color w:val="000000"/>
                <w:szCs w:val="22"/>
              </w:rPr>
            </w:pP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r>
      <w:tr w:rsidR="005D0B01" w:rsidRPr="005D0B01" w:rsidTr="005D0B01">
        <w:trPr>
          <w:trHeight w:val="600"/>
        </w:trPr>
        <w:tc>
          <w:tcPr>
            <w:tcW w:w="4950" w:type="dxa"/>
            <w:tcBorders>
              <w:top w:val="nil"/>
              <w:left w:val="nil"/>
              <w:bottom w:val="nil"/>
              <w:right w:val="nil"/>
            </w:tcBorders>
            <w:shd w:val="clear" w:color="auto" w:fill="auto"/>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University Housing  - Phase 1                                            7900 Cambridge - 500 Units</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p>
        </w:tc>
        <w:tc>
          <w:tcPr>
            <w:tcW w:w="2210" w:type="dxa"/>
            <w:tcBorders>
              <w:top w:val="nil"/>
              <w:left w:val="nil"/>
              <w:bottom w:val="nil"/>
              <w:right w:val="nil"/>
            </w:tcBorders>
            <w:shd w:val="clear" w:color="auto" w:fill="auto"/>
            <w:vAlign w:val="bottom"/>
            <w:hideMark/>
          </w:tcPr>
          <w:p w:rsidR="005D0B01" w:rsidRPr="005D0B01" w:rsidRDefault="005D0B01" w:rsidP="005D0B01">
            <w:pPr>
              <w:jc w:val="center"/>
              <w:rPr>
                <w:rFonts w:ascii="Times New Roman" w:eastAsia="Times New Roman" w:hAnsi="Times New Roman"/>
                <w:sz w:val="20"/>
              </w:rPr>
            </w:pP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Cost per Sq. Ft.</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 xml:space="preserve"> Total Unit Cost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570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680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960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1,060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r>
      <w:tr w:rsidR="005D0B01" w:rsidRPr="005D0B01" w:rsidTr="005D0B01">
        <w:trPr>
          <w:trHeight w:val="600"/>
        </w:trPr>
        <w:tc>
          <w:tcPr>
            <w:tcW w:w="4950" w:type="dxa"/>
            <w:tcBorders>
              <w:top w:val="nil"/>
              <w:left w:val="nil"/>
              <w:bottom w:val="nil"/>
              <w:right w:val="nil"/>
            </w:tcBorders>
            <w:shd w:val="clear" w:color="auto" w:fill="auto"/>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University Housing  - Phase 2                                              1885 El Paseo - 306 Units</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p>
        </w:tc>
        <w:tc>
          <w:tcPr>
            <w:tcW w:w="2210" w:type="dxa"/>
            <w:tcBorders>
              <w:top w:val="nil"/>
              <w:left w:val="nil"/>
              <w:bottom w:val="nil"/>
              <w:right w:val="nil"/>
            </w:tcBorders>
            <w:shd w:val="clear" w:color="auto" w:fill="auto"/>
            <w:vAlign w:val="bottom"/>
            <w:hideMark/>
          </w:tcPr>
          <w:p w:rsidR="005D0B01" w:rsidRPr="005D0B01" w:rsidRDefault="005D0B01" w:rsidP="005D0B01">
            <w:pPr>
              <w:jc w:val="center"/>
              <w:rPr>
                <w:rFonts w:ascii="Times New Roman" w:eastAsia="Times New Roman" w:hAnsi="Times New Roman"/>
                <w:sz w:val="20"/>
              </w:rPr>
            </w:pP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Cost per Sq. Ft.</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 xml:space="preserve"> Total Unit Cost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590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622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650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693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870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927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985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lastRenderedPageBreak/>
              <w:t xml:space="preserve">1,056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Offices and Lounge / Clubhouse - 3,000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r>
      <w:tr w:rsidR="005D0B01" w:rsidRPr="005D0B01" w:rsidTr="005D0B01">
        <w:trPr>
          <w:trHeight w:val="600"/>
        </w:trPr>
        <w:tc>
          <w:tcPr>
            <w:tcW w:w="4950" w:type="dxa"/>
            <w:tcBorders>
              <w:top w:val="nil"/>
              <w:left w:val="nil"/>
              <w:bottom w:val="nil"/>
              <w:right w:val="nil"/>
            </w:tcBorders>
            <w:shd w:val="clear" w:color="auto" w:fill="auto"/>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University Housing  - Phase 3                                              1885 El Paseo - 173 Units</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p>
        </w:tc>
        <w:tc>
          <w:tcPr>
            <w:tcW w:w="2210" w:type="dxa"/>
            <w:tcBorders>
              <w:top w:val="nil"/>
              <w:left w:val="nil"/>
              <w:bottom w:val="nil"/>
              <w:right w:val="nil"/>
            </w:tcBorders>
            <w:shd w:val="clear" w:color="auto" w:fill="auto"/>
            <w:vAlign w:val="bottom"/>
            <w:hideMark/>
          </w:tcPr>
          <w:p w:rsidR="005D0B01" w:rsidRPr="005D0B01" w:rsidRDefault="005D0B01" w:rsidP="005D0B01">
            <w:pPr>
              <w:jc w:val="center"/>
              <w:rPr>
                <w:rFonts w:ascii="Times New Roman" w:eastAsia="Times New Roman" w:hAnsi="Times New Roman"/>
                <w:sz w:val="20"/>
              </w:rPr>
            </w:pP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Cost per Sq. Ft.</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 xml:space="preserve"> Total Unit Cost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619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700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921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r w:rsidR="005D0B01" w:rsidRPr="005D0B01" w:rsidTr="005D0B01">
        <w:trPr>
          <w:trHeight w:val="300"/>
        </w:trPr>
        <w:tc>
          <w:tcPr>
            <w:tcW w:w="495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1,032 </w:t>
            </w:r>
            <w:proofErr w:type="spellStart"/>
            <w:r w:rsidRPr="005D0B01">
              <w:rPr>
                <w:rFonts w:ascii="Calibri" w:eastAsia="Times New Roman" w:hAnsi="Calibri" w:cs="Calibri"/>
                <w:color w:val="000000"/>
                <w:szCs w:val="22"/>
              </w:rPr>
              <w:t>Sq</w:t>
            </w:r>
            <w:proofErr w:type="spellEnd"/>
            <w:r w:rsidRPr="005D0B01">
              <w:rPr>
                <w:rFonts w:ascii="Calibri" w:eastAsia="Times New Roman" w:hAnsi="Calibri" w:cs="Calibri"/>
                <w:color w:val="000000"/>
                <w:szCs w:val="22"/>
              </w:rPr>
              <w:t xml:space="preserve"> Ft</w:t>
            </w:r>
          </w:p>
        </w:tc>
        <w:tc>
          <w:tcPr>
            <w:tcW w:w="207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c>
          <w:tcPr>
            <w:tcW w:w="221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 $ ______________ </w:t>
            </w:r>
          </w:p>
        </w:tc>
      </w:tr>
    </w:tbl>
    <w:p w:rsidR="007F4A61" w:rsidRDefault="007F4A61" w:rsidP="007F4A61">
      <w:pPr>
        <w:rPr>
          <w:rFonts w:ascii="Arial" w:hAnsi="Arial" w:cs="Arial"/>
        </w:rPr>
      </w:pPr>
    </w:p>
    <w:p w:rsidR="007F4A61" w:rsidRDefault="007F4A61" w:rsidP="007F4A61">
      <w:pPr>
        <w:rPr>
          <w:rFonts w:ascii="Arial" w:hAnsi="Arial" w:cs="Arial"/>
        </w:rPr>
      </w:pPr>
    </w:p>
    <w:p w:rsidR="005D0B01" w:rsidRDefault="005D0B01" w:rsidP="005D0B01">
      <w:pPr>
        <w:rPr>
          <w:rFonts w:ascii="Arial" w:hAnsi="Arial" w:cs="Arial"/>
          <w:b/>
          <w:bCs/>
        </w:rPr>
      </w:pPr>
      <w:r>
        <w:rPr>
          <w:rFonts w:ascii="Arial" w:hAnsi="Arial" w:cs="Arial"/>
          <w:b/>
          <w:bCs/>
        </w:rPr>
        <w:t>6.2</w:t>
      </w:r>
      <w:r>
        <w:rPr>
          <w:rFonts w:ascii="Arial" w:hAnsi="Arial" w:cs="Arial"/>
          <w:b/>
          <w:bCs/>
        </w:rPr>
        <w:tab/>
        <w:t xml:space="preserve">Pricing for Housekeeping Services – UT Physicians Group </w:t>
      </w:r>
    </w:p>
    <w:p w:rsidR="005D0B01" w:rsidRDefault="005D0B01" w:rsidP="007F4A61">
      <w:pPr>
        <w:rPr>
          <w:rFonts w:ascii="Arial" w:hAnsi="Arial" w:cs="Arial"/>
        </w:rPr>
      </w:pPr>
    </w:p>
    <w:tbl>
      <w:tblPr>
        <w:tblW w:w="9380" w:type="dxa"/>
        <w:tblLook w:val="04A0" w:firstRow="1" w:lastRow="0" w:firstColumn="1" w:lastColumn="0" w:noHBand="0" w:noVBand="1"/>
      </w:tblPr>
      <w:tblGrid>
        <w:gridCol w:w="3120"/>
        <w:gridCol w:w="1420"/>
        <w:gridCol w:w="3040"/>
        <w:gridCol w:w="1800"/>
      </w:tblGrid>
      <w:tr w:rsidR="005D0B01" w:rsidRPr="005D0B01" w:rsidTr="005D0B01">
        <w:trPr>
          <w:trHeight w:val="405"/>
        </w:trPr>
        <w:tc>
          <w:tcPr>
            <w:tcW w:w="312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Clinic Name</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Sq. Footage</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Cost of Services per Month</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Cost per Sq. Ft.</w:t>
            </w:r>
          </w:p>
        </w:tc>
      </w:tr>
      <w:tr w:rsidR="005D0B01" w:rsidRPr="005D0B01" w:rsidTr="005D0B01">
        <w:trPr>
          <w:trHeight w:val="300"/>
        </w:trPr>
        <w:tc>
          <w:tcPr>
            <w:tcW w:w="3120" w:type="dxa"/>
            <w:tcBorders>
              <w:top w:val="nil"/>
              <w:left w:val="nil"/>
              <w:bottom w:val="nil"/>
              <w:right w:val="nil"/>
            </w:tcBorders>
            <w:shd w:val="clear" w:color="auto" w:fill="auto"/>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Sienna Village Health Center</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12,145</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vAlign w:val="center"/>
            <w:hideMark/>
          </w:tcPr>
          <w:p w:rsidR="005D0B01" w:rsidRPr="005D0B01" w:rsidRDefault="005D0B01" w:rsidP="005D0B01">
            <w:pPr>
              <w:jc w:val="left"/>
              <w:rPr>
                <w:rFonts w:ascii="Calibri" w:eastAsia="Times New Roman" w:hAnsi="Calibri" w:cs="Calibri"/>
                <w:color w:val="000000"/>
                <w:szCs w:val="22"/>
              </w:rPr>
            </w:pPr>
            <w:proofErr w:type="spellStart"/>
            <w:r w:rsidRPr="005D0B01">
              <w:rPr>
                <w:rFonts w:ascii="Calibri" w:eastAsia="Times New Roman" w:hAnsi="Calibri" w:cs="Calibri"/>
                <w:color w:val="000000"/>
                <w:szCs w:val="22"/>
              </w:rPr>
              <w:t>Bayshore</w:t>
            </w:r>
            <w:proofErr w:type="spellEnd"/>
            <w:r w:rsidRPr="005D0B01">
              <w:rPr>
                <w:rFonts w:ascii="Calibri" w:eastAsia="Times New Roman" w:hAnsi="Calibri" w:cs="Calibri"/>
                <w:color w:val="000000"/>
                <w:szCs w:val="22"/>
              </w:rPr>
              <w:t xml:space="preserve"> Family Medical</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10,000</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noWrap/>
            <w:vAlign w:val="center"/>
            <w:hideMark/>
          </w:tcPr>
          <w:p w:rsidR="005D0B01" w:rsidRPr="005D0B01" w:rsidRDefault="005D0B01" w:rsidP="005D0B01">
            <w:pPr>
              <w:jc w:val="left"/>
              <w:rPr>
                <w:rFonts w:ascii="Calibri" w:eastAsia="Times New Roman" w:hAnsi="Calibri" w:cs="Calibri"/>
                <w:color w:val="000000"/>
                <w:szCs w:val="22"/>
              </w:rPr>
            </w:pPr>
            <w:proofErr w:type="spellStart"/>
            <w:r w:rsidRPr="005D0B01">
              <w:rPr>
                <w:rFonts w:ascii="Calibri" w:eastAsia="Times New Roman" w:hAnsi="Calibri" w:cs="Calibri"/>
                <w:color w:val="000000"/>
                <w:szCs w:val="22"/>
              </w:rPr>
              <w:t>Bayshore</w:t>
            </w:r>
            <w:proofErr w:type="spellEnd"/>
            <w:r w:rsidRPr="005D0B01">
              <w:rPr>
                <w:rFonts w:ascii="Calibri" w:eastAsia="Times New Roman" w:hAnsi="Calibri" w:cs="Calibri"/>
                <w:color w:val="000000"/>
                <w:szCs w:val="22"/>
              </w:rPr>
              <w:t xml:space="preserve"> Shared Clinic </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18,000</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Cinco Ranch -- Land Lease</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11,800</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Memorial City Ironman</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12,610</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The Davis Clinic</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7,840</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noWrap/>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Cinco Ranch Pediatrics</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3,702</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noWrap/>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DSRIP Heights Clinic</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6,575</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15"/>
        </w:trPr>
        <w:tc>
          <w:tcPr>
            <w:tcW w:w="3120" w:type="dxa"/>
            <w:tcBorders>
              <w:top w:val="nil"/>
              <w:left w:val="nil"/>
              <w:bottom w:val="nil"/>
              <w:right w:val="nil"/>
            </w:tcBorders>
            <w:shd w:val="clear" w:color="auto" w:fill="auto"/>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UTP Webster CV Surgery Clinic</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4,680</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noWrap/>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RBJ Katy</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9,004</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noWrap/>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RBJ Richmond</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30,976</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noWrap/>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RBJ Sugar Land</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38,526</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noWrap/>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Bay Area Pediatric Assoc.</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7,798</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noWrap/>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DSRIP </w:t>
            </w:r>
            <w:proofErr w:type="spellStart"/>
            <w:r w:rsidRPr="005D0B01">
              <w:rPr>
                <w:rFonts w:ascii="Calibri" w:eastAsia="Times New Roman" w:hAnsi="Calibri" w:cs="Calibri"/>
                <w:color w:val="000000"/>
                <w:szCs w:val="22"/>
              </w:rPr>
              <w:t>Sharpstown</w:t>
            </w:r>
            <w:proofErr w:type="spellEnd"/>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5,642</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noWrap/>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Lincoln Park CHWC</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6,165</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noWrap/>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Vintage Park EP</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3,798</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noWrap/>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Dr. Torres-Barre</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3,200</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noWrap/>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CHWC Rosenberg</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8,800</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noWrap/>
            <w:vAlign w:val="center"/>
            <w:hideMark/>
          </w:tcPr>
          <w:p w:rsidR="005D0B01" w:rsidRPr="005D0B01" w:rsidRDefault="005D0B01" w:rsidP="005D0B01">
            <w:pPr>
              <w:jc w:val="left"/>
              <w:rPr>
                <w:rFonts w:ascii="Calibri" w:eastAsia="Times New Roman" w:hAnsi="Calibri" w:cs="Calibri"/>
                <w:color w:val="000000"/>
                <w:szCs w:val="22"/>
              </w:rPr>
            </w:pPr>
            <w:proofErr w:type="spellStart"/>
            <w:r w:rsidRPr="005D0B01">
              <w:rPr>
                <w:rFonts w:ascii="Calibri" w:eastAsia="Times New Roman" w:hAnsi="Calibri" w:cs="Calibri"/>
                <w:color w:val="000000"/>
                <w:szCs w:val="22"/>
              </w:rPr>
              <w:t>Bayshore</w:t>
            </w:r>
            <w:proofErr w:type="spellEnd"/>
            <w:r w:rsidRPr="005D0B01">
              <w:rPr>
                <w:rFonts w:ascii="Calibri" w:eastAsia="Times New Roman" w:hAnsi="Calibri" w:cs="Calibri"/>
                <w:color w:val="000000"/>
                <w:szCs w:val="22"/>
              </w:rPr>
              <w:t xml:space="preserve"> Administration</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4,000</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noWrap/>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NAIP - Jensen</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9,555</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r w:rsidR="005D0B01" w:rsidRPr="005D0B01" w:rsidTr="005D0B01">
        <w:trPr>
          <w:trHeight w:val="300"/>
        </w:trPr>
        <w:tc>
          <w:tcPr>
            <w:tcW w:w="3120" w:type="dxa"/>
            <w:tcBorders>
              <w:top w:val="nil"/>
              <w:left w:val="nil"/>
              <w:bottom w:val="nil"/>
              <w:right w:val="nil"/>
            </w:tcBorders>
            <w:shd w:val="clear" w:color="auto" w:fill="auto"/>
            <w:noWrap/>
            <w:vAlign w:val="center"/>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NAIP - Beaumont</w:t>
            </w:r>
          </w:p>
        </w:tc>
        <w:tc>
          <w:tcPr>
            <w:tcW w:w="1420" w:type="dxa"/>
            <w:tcBorders>
              <w:top w:val="nil"/>
              <w:left w:val="nil"/>
              <w:bottom w:val="nil"/>
              <w:right w:val="nil"/>
            </w:tcBorders>
            <w:shd w:val="clear" w:color="auto" w:fill="auto"/>
            <w:noWrap/>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11,999</w:t>
            </w:r>
          </w:p>
        </w:tc>
        <w:tc>
          <w:tcPr>
            <w:tcW w:w="304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__________________</w:t>
            </w:r>
          </w:p>
        </w:tc>
        <w:tc>
          <w:tcPr>
            <w:tcW w:w="1800" w:type="dxa"/>
            <w:tcBorders>
              <w:top w:val="nil"/>
              <w:left w:val="nil"/>
              <w:bottom w:val="nil"/>
              <w:right w:val="nil"/>
            </w:tcBorders>
            <w:shd w:val="clear" w:color="auto" w:fill="auto"/>
            <w:vAlign w:val="center"/>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 ____________</w:t>
            </w:r>
          </w:p>
        </w:tc>
      </w:tr>
    </w:tbl>
    <w:p w:rsidR="005D0B01" w:rsidRDefault="005D0B01" w:rsidP="007F4A61">
      <w:pPr>
        <w:rPr>
          <w:rFonts w:ascii="Arial" w:hAnsi="Arial" w:cs="Arial"/>
        </w:rPr>
      </w:pPr>
    </w:p>
    <w:p w:rsidR="005D0B01" w:rsidRDefault="005D0B01" w:rsidP="007F4A61">
      <w:pPr>
        <w:rPr>
          <w:rFonts w:ascii="Arial" w:hAnsi="Arial" w:cs="Arial"/>
        </w:rPr>
      </w:pPr>
    </w:p>
    <w:p w:rsidR="005D0B01" w:rsidRDefault="005D0B01" w:rsidP="005D0B01">
      <w:pPr>
        <w:rPr>
          <w:rFonts w:ascii="Arial" w:hAnsi="Arial" w:cs="Arial"/>
          <w:b/>
          <w:bCs/>
        </w:rPr>
      </w:pPr>
      <w:r>
        <w:rPr>
          <w:rFonts w:ascii="Arial" w:hAnsi="Arial" w:cs="Arial"/>
          <w:b/>
          <w:bCs/>
        </w:rPr>
        <w:t>6.3</w:t>
      </w:r>
      <w:r>
        <w:rPr>
          <w:rFonts w:ascii="Arial" w:hAnsi="Arial" w:cs="Arial"/>
          <w:b/>
          <w:bCs/>
        </w:rPr>
        <w:tab/>
        <w:t xml:space="preserve">Pricing for Housekeeping Services – cGMP Group </w:t>
      </w:r>
    </w:p>
    <w:p w:rsidR="005D0B01" w:rsidRDefault="005D0B01" w:rsidP="007F4A61">
      <w:pPr>
        <w:rPr>
          <w:rFonts w:ascii="Arial" w:hAnsi="Arial" w:cs="Arial"/>
        </w:rPr>
      </w:pPr>
    </w:p>
    <w:tbl>
      <w:tblPr>
        <w:tblW w:w="7360" w:type="dxa"/>
        <w:tblLook w:val="04A0" w:firstRow="1" w:lastRow="0" w:firstColumn="1" w:lastColumn="0" w:noHBand="0" w:noVBand="1"/>
      </w:tblPr>
      <w:tblGrid>
        <w:gridCol w:w="3240"/>
        <w:gridCol w:w="1800"/>
        <w:gridCol w:w="2320"/>
      </w:tblGrid>
      <w:tr w:rsidR="005D0B01" w:rsidRPr="005D0B01" w:rsidTr="005D0B01">
        <w:trPr>
          <w:trHeight w:val="600"/>
        </w:trPr>
        <w:tc>
          <w:tcPr>
            <w:tcW w:w="3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szCs w:val="24"/>
              </w:rPr>
            </w:pPr>
          </w:p>
        </w:tc>
        <w:tc>
          <w:tcPr>
            <w:tcW w:w="1800" w:type="dxa"/>
            <w:tcBorders>
              <w:top w:val="nil"/>
              <w:left w:val="nil"/>
              <w:bottom w:val="nil"/>
              <w:right w:val="nil"/>
            </w:tcBorders>
            <w:shd w:val="clear" w:color="auto" w:fill="auto"/>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Frequency of Cleaning</w:t>
            </w:r>
          </w:p>
        </w:tc>
        <w:tc>
          <w:tcPr>
            <w:tcW w:w="2320" w:type="dxa"/>
            <w:tcBorders>
              <w:top w:val="nil"/>
              <w:left w:val="nil"/>
              <w:bottom w:val="nil"/>
              <w:right w:val="nil"/>
            </w:tcBorders>
            <w:shd w:val="clear" w:color="auto" w:fill="auto"/>
            <w:vAlign w:val="bottom"/>
            <w:hideMark/>
          </w:tcPr>
          <w:p w:rsidR="005D0B01" w:rsidRPr="005D0B01" w:rsidRDefault="005D0B01" w:rsidP="005D0B01">
            <w:pPr>
              <w:jc w:val="center"/>
              <w:rPr>
                <w:rFonts w:ascii="Calibri" w:eastAsia="Times New Roman" w:hAnsi="Calibri" w:cs="Calibri"/>
                <w:b/>
                <w:bCs/>
                <w:color w:val="000000"/>
                <w:szCs w:val="22"/>
              </w:rPr>
            </w:pPr>
            <w:r w:rsidRPr="005D0B01">
              <w:rPr>
                <w:rFonts w:ascii="Calibri" w:eastAsia="Times New Roman" w:hAnsi="Calibri" w:cs="Calibri"/>
                <w:b/>
                <w:bCs/>
                <w:color w:val="000000"/>
                <w:szCs w:val="22"/>
              </w:rPr>
              <w:t>Cost for Services per Month</w:t>
            </w:r>
          </w:p>
        </w:tc>
      </w:tr>
      <w:tr w:rsidR="005D0B01" w:rsidRPr="005D0B01" w:rsidTr="005D0B01">
        <w:trPr>
          <w:trHeight w:val="300"/>
        </w:trPr>
        <w:tc>
          <w:tcPr>
            <w:tcW w:w="324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b/>
                <w:bCs/>
                <w:color w:val="000000"/>
                <w:szCs w:val="22"/>
              </w:rPr>
            </w:pPr>
          </w:p>
        </w:tc>
        <w:tc>
          <w:tcPr>
            <w:tcW w:w="18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32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r>
      <w:tr w:rsidR="005D0B01" w:rsidRPr="005D0B01" w:rsidTr="005D0B01">
        <w:trPr>
          <w:trHeight w:val="300"/>
        </w:trPr>
        <w:tc>
          <w:tcPr>
            <w:tcW w:w="3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1941 East Road</w:t>
            </w:r>
          </w:p>
        </w:tc>
        <w:tc>
          <w:tcPr>
            <w:tcW w:w="18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1x Weekly</w:t>
            </w:r>
          </w:p>
        </w:tc>
        <w:tc>
          <w:tcPr>
            <w:tcW w:w="232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______________</w:t>
            </w:r>
          </w:p>
        </w:tc>
      </w:tr>
      <w:tr w:rsidR="005D0B01" w:rsidRPr="005D0B01" w:rsidTr="005D0B01">
        <w:trPr>
          <w:trHeight w:val="300"/>
        </w:trPr>
        <w:tc>
          <w:tcPr>
            <w:tcW w:w="3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6431 </w:t>
            </w:r>
            <w:proofErr w:type="spellStart"/>
            <w:r w:rsidRPr="005D0B01">
              <w:rPr>
                <w:rFonts w:ascii="Calibri" w:eastAsia="Times New Roman" w:hAnsi="Calibri" w:cs="Calibri"/>
                <w:color w:val="000000"/>
                <w:szCs w:val="22"/>
              </w:rPr>
              <w:t>Fannin</w:t>
            </w:r>
            <w:proofErr w:type="spellEnd"/>
            <w:r w:rsidRPr="005D0B01">
              <w:rPr>
                <w:rFonts w:ascii="Calibri" w:eastAsia="Times New Roman" w:hAnsi="Calibri" w:cs="Calibri"/>
                <w:color w:val="000000"/>
                <w:szCs w:val="22"/>
              </w:rPr>
              <w:t xml:space="preserve"> Street</w:t>
            </w:r>
          </w:p>
        </w:tc>
        <w:tc>
          <w:tcPr>
            <w:tcW w:w="18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1x Weekly</w:t>
            </w:r>
          </w:p>
        </w:tc>
        <w:tc>
          <w:tcPr>
            <w:tcW w:w="232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______________</w:t>
            </w:r>
          </w:p>
        </w:tc>
      </w:tr>
      <w:tr w:rsidR="005D0B01" w:rsidRPr="005D0B01" w:rsidTr="005D0B01">
        <w:trPr>
          <w:trHeight w:val="300"/>
        </w:trPr>
        <w:tc>
          <w:tcPr>
            <w:tcW w:w="3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8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32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r>
      <w:tr w:rsidR="005D0B01" w:rsidRPr="005D0B01" w:rsidTr="005D0B01">
        <w:trPr>
          <w:trHeight w:val="300"/>
        </w:trPr>
        <w:tc>
          <w:tcPr>
            <w:tcW w:w="3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lastRenderedPageBreak/>
              <w:t>1941 East Road</w:t>
            </w:r>
          </w:p>
        </w:tc>
        <w:tc>
          <w:tcPr>
            <w:tcW w:w="18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As Needed</w:t>
            </w:r>
          </w:p>
        </w:tc>
        <w:tc>
          <w:tcPr>
            <w:tcW w:w="232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______________</w:t>
            </w:r>
          </w:p>
        </w:tc>
      </w:tr>
      <w:tr w:rsidR="005D0B01" w:rsidRPr="005D0B01" w:rsidTr="005D0B01">
        <w:trPr>
          <w:trHeight w:val="300"/>
        </w:trPr>
        <w:tc>
          <w:tcPr>
            <w:tcW w:w="3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6431 </w:t>
            </w:r>
            <w:proofErr w:type="spellStart"/>
            <w:r w:rsidRPr="005D0B01">
              <w:rPr>
                <w:rFonts w:ascii="Calibri" w:eastAsia="Times New Roman" w:hAnsi="Calibri" w:cs="Calibri"/>
                <w:color w:val="000000"/>
                <w:szCs w:val="22"/>
              </w:rPr>
              <w:t>Fannin</w:t>
            </w:r>
            <w:proofErr w:type="spellEnd"/>
            <w:r w:rsidRPr="005D0B01">
              <w:rPr>
                <w:rFonts w:ascii="Calibri" w:eastAsia="Times New Roman" w:hAnsi="Calibri" w:cs="Calibri"/>
                <w:color w:val="000000"/>
                <w:szCs w:val="22"/>
              </w:rPr>
              <w:t xml:space="preserve"> Street</w:t>
            </w:r>
          </w:p>
        </w:tc>
        <w:tc>
          <w:tcPr>
            <w:tcW w:w="18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As Needed</w:t>
            </w:r>
          </w:p>
        </w:tc>
        <w:tc>
          <w:tcPr>
            <w:tcW w:w="232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______________</w:t>
            </w:r>
          </w:p>
        </w:tc>
      </w:tr>
      <w:tr w:rsidR="005D0B01" w:rsidRPr="005D0B01" w:rsidTr="005D0B01">
        <w:trPr>
          <w:trHeight w:val="300"/>
        </w:trPr>
        <w:tc>
          <w:tcPr>
            <w:tcW w:w="3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p>
        </w:tc>
        <w:tc>
          <w:tcPr>
            <w:tcW w:w="18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Times New Roman" w:eastAsia="Times New Roman" w:hAnsi="Times New Roman"/>
                <w:sz w:val="20"/>
              </w:rPr>
            </w:pPr>
          </w:p>
        </w:tc>
        <w:tc>
          <w:tcPr>
            <w:tcW w:w="232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r>
      <w:tr w:rsidR="005D0B01" w:rsidRPr="005D0B01" w:rsidTr="005D0B01">
        <w:trPr>
          <w:trHeight w:val="300"/>
        </w:trPr>
        <w:tc>
          <w:tcPr>
            <w:tcW w:w="3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b/>
                <w:bCs/>
                <w:color w:val="000000"/>
                <w:szCs w:val="22"/>
                <w:u w:val="single"/>
              </w:rPr>
            </w:pPr>
            <w:r w:rsidRPr="005D0B01">
              <w:rPr>
                <w:rFonts w:ascii="Calibri" w:eastAsia="Times New Roman" w:hAnsi="Calibri" w:cs="Calibri"/>
                <w:b/>
                <w:bCs/>
                <w:color w:val="000000"/>
                <w:szCs w:val="22"/>
                <w:u w:val="single"/>
              </w:rPr>
              <w:t>Extra Services</w:t>
            </w:r>
          </w:p>
        </w:tc>
        <w:tc>
          <w:tcPr>
            <w:tcW w:w="180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b/>
                <w:bCs/>
                <w:color w:val="000000"/>
                <w:szCs w:val="22"/>
                <w:u w:val="single"/>
              </w:rPr>
            </w:pPr>
          </w:p>
        </w:tc>
        <w:tc>
          <w:tcPr>
            <w:tcW w:w="232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Times New Roman" w:eastAsia="Times New Roman" w:hAnsi="Times New Roman"/>
                <w:sz w:val="20"/>
              </w:rPr>
            </w:pPr>
          </w:p>
        </w:tc>
      </w:tr>
      <w:tr w:rsidR="005D0B01" w:rsidRPr="005D0B01" w:rsidTr="005D0B01">
        <w:trPr>
          <w:trHeight w:val="300"/>
        </w:trPr>
        <w:tc>
          <w:tcPr>
            <w:tcW w:w="324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Carpet Shampoo</w:t>
            </w:r>
          </w:p>
        </w:tc>
        <w:tc>
          <w:tcPr>
            <w:tcW w:w="18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As Needed</w:t>
            </w:r>
          </w:p>
        </w:tc>
        <w:tc>
          <w:tcPr>
            <w:tcW w:w="232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______________</w:t>
            </w:r>
          </w:p>
        </w:tc>
      </w:tr>
      <w:tr w:rsidR="005D0B01" w:rsidRPr="005D0B01" w:rsidTr="005D0B01">
        <w:trPr>
          <w:trHeight w:val="600"/>
        </w:trPr>
        <w:tc>
          <w:tcPr>
            <w:tcW w:w="3240" w:type="dxa"/>
            <w:tcBorders>
              <w:top w:val="nil"/>
              <w:left w:val="nil"/>
              <w:bottom w:val="nil"/>
              <w:right w:val="nil"/>
            </w:tcBorders>
            <w:shd w:val="clear" w:color="auto" w:fill="auto"/>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xml:space="preserve">Strip, Seal, </w:t>
            </w:r>
            <w:proofErr w:type="spellStart"/>
            <w:r w:rsidRPr="005D0B01">
              <w:rPr>
                <w:rFonts w:ascii="Calibri" w:eastAsia="Times New Roman" w:hAnsi="Calibri" w:cs="Calibri"/>
                <w:color w:val="000000"/>
                <w:szCs w:val="22"/>
              </w:rPr>
              <w:t>Refinsh</w:t>
            </w:r>
            <w:proofErr w:type="spellEnd"/>
            <w:r w:rsidRPr="005D0B01">
              <w:rPr>
                <w:rFonts w:ascii="Calibri" w:eastAsia="Times New Roman" w:hAnsi="Calibri" w:cs="Calibri"/>
                <w:color w:val="000000"/>
                <w:szCs w:val="22"/>
              </w:rPr>
              <w:t xml:space="preserve"> Tile Floors</w:t>
            </w:r>
          </w:p>
        </w:tc>
        <w:tc>
          <w:tcPr>
            <w:tcW w:w="18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As Needed</w:t>
            </w:r>
          </w:p>
        </w:tc>
        <w:tc>
          <w:tcPr>
            <w:tcW w:w="232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______________</w:t>
            </w:r>
          </w:p>
        </w:tc>
      </w:tr>
      <w:tr w:rsidR="005D0B01" w:rsidRPr="005D0B01" w:rsidTr="005D0B01">
        <w:trPr>
          <w:trHeight w:val="600"/>
        </w:trPr>
        <w:tc>
          <w:tcPr>
            <w:tcW w:w="3240" w:type="dxa"/>
            <w:tcBorders>
              <w:top w:val="nil"/>
              <w:left w:val="nil"/>
              <w:bottom w:val="nil"/>
              <w:right w:val="nil"/>
            </w:tcBorders>
            <w:shd w:val="clear" w:color="auto" w:fill="auto"/>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Interior Window Wash</w:t>
            </w:r>
          </w:p>
        </w:tc>
        <w:tc>
          <w:tcPr>
            <w:tcW w:w="1800" w:type="dxa"/>
            <w:tcBorders>
              <w:top w:val="nil"/>
              <w:left w:val="nil"/>
              <w:bottom w:val="nil"/>
              <w:right w:val="nil"/>
            </w:tcBorders>
            <w:shd w:val="clear" w:color="auto" w:fill="auto"/>
            <w:noWrap/>
            <w:vAlign w:val="bottom"/>
            <w:hideMark/>
          </w:tcPr>
          <w:p w:rsidR="005D0B01" w:rsidRPr="005D0B01" w:rsidRDefault="005D0B01" w:rsidP="005D0B01">
            <w:pPr>
              <w:jc w:val="center"/>
              <w:rPr>
                <w:rFonts w:ascii="Calibri" w:eastAsia="Times New Roman" w:hAnsi="Calibri" w:cs="Calibri"/>
                <w:color w:val="000000"/>
                <w:szCs w:val="22"/>
              </w:rPr>
            </w:pPr>
            <w:r w:rsidRPr="005D0B01">
              <w:rPr>
                <w:rFonts w:ascii="Calibri" w:eastAsia="Times New Roman" w:hAnsi="Calibri" w:cs="Calibri"/>
                <w:color w:val="000000"/>
                <w:szCs w:val="22"/>
              </w:rPr>
              <w:t>As Needed</w:t>
            </w:r>
          </w:p>
        </w:tc>
        <w:tc>
          <w:tcPr>
            <w:tcW w:w="2320" w:type="dxa"/>
            <w:tcBorders>
              <w:top w:val="nil"/>
              <w:left w:val="nil"/>
              <w:bottom w:val="nil"/>
              <w:right w:val="nil"/>
            </w:tcBorders>
            <w:shd w:val="clear" w:color="auto" w:fill="auto"/>
            <w:noWrap/>
            <w:vAlign w:val="bottom"/>
            <w:hideMark/>
          </w:tcPr>
          <w:p w:rsidR="005D0B01" w:rsidRPr="005D0B01" w:rsidRDefault="005D0B01" w:rsidP="005D0B01">
            <w:pPr>
              <w:jc w:val="left"/>
              <w:rPr>
                <w:rFonts w:ascii="Calibri" w:eastAsia="Times New Roman" w:hAnsi="Calibri" w:cs="Calibri"/>
                <w:color w:val="000000"/>
                <w:szCs w:val="22"/>
              </w:rPr>
            </w:pPr>
            <w:r w:rsidRPr="005D0B01">
              <w:rPr>
                <w:rFonts w:ascii="Calibri" w:eastAsia="Times New Roman" w:hAnsi="Calibri" w:cs="Calibri"/>
                <w:color w:val="000000"/>
                <w:szCs w:val="22"/>
              </w:rPr>
              <w:t>$ ______________</w:t>
            </w:r>
          </w:p>
        </w:tc>
      </w:tr>
    </w:tbl>
    <w:p w:rsidR="005D0B01" w:rsidRDefault="005D0B01" w:rsidP="007F4A61">
      <w:pPr>
        <w:rPr>
          <w:rFonts w:ascii="Arial" w:hAnsi="Arial" w:cs="Arial"/>
        </w:rPr>
      </w:pPr>
    </w:p>
    <w:p w:rsidR="005D0B01" w:rsidRDefault="005D0B01" w:rsidP="007F4A61">
      <w:pPr>
        <w:rPr>
          <w:rFonts w:ascii="Arial" w:hAnsi="Arial" w:cs="Arial"/>
        </w:rPr>
      </w:pPr>
    </w:p>
    <w:p w:rsidR="005D0B01" w:rsidRDefault="005D0B01" w:rsidP="007F4A61">
      <w:pPr>
        <w:rPr>
          <w:rFonts w:ascii="Arial" w:hAnsi="Arial" w:cs="Arial"/>
        </w:rPr>
      </w:pPr>
    </w:p>
    <w:p w:rsidR="005D0B01" w:rsidRDefault="005D0B01" w:rsidP="007F4A61">
      <w:pPr>
        <w:rPr>
          <w:rFonts w:ascii="Arial" w:hAnsi="Arial" w:cs="Arial"/>
        </w:rPr>
      </w:pPr>
    </w:p>
    <w:p w:rsidR="005D0B01" w:rsidRDefault="005D0B01" w:rsidP="007F4A61">
      <w:pPr>
        <w:rPr>
          <w:rFonts w:ascii="Arial" w:hAnsi="Arial" w:cs="Arial"/>
        </w:rPr>
      </w:pPr>
    </w:p>
    <w:p w:rsidR="007F4A61" w:rsidRPr="00F9220E" w:rsidRDefault="007F4A61" w:rsidP="007F4A61">
      <w:pPr>
        <w:ind w:left="720" w:hanging="720"/>
        <w:rPr>
          <w:rFonts w:ascii="Arial" w:hAnsi="Arial" w:cs="Arial"/>
          <w:b/>
          <w:szCs w:val="22"/>
        </w:rPr>
      </w:pPr>
      <w:r w:rsidRPr="00F9220E">
        <w:rPr>
          <w:rFonts w:ascii="Arial" w:hAnsi="Arial" w:cs="Arial"/>
          <w:b/>
          <w:szCs w:val="22"/>
        </w:rPr>
        <w:t>6.</w:t>
      </w:r>
      <w:r w:rsidR="005D0B01">
        <w:rPr>
          <w:rFonts w:ascii="Arial" w:hAnsi="Arial" w:cs="Arial"/>
          <w:b/>
          <w:szCs w:val="22"/>
        </w:rPr>
        <w:t>4</w:t>
      </w:r>
      <w:r w:rsidRPr="00F9220E">
        <w:rPr>
          <w:rFonts w:ascii="Arial" w:hAnsi="Arial" w:cs="Arial"/>
          <w:b/>
          <w:szCs w:val="22"/>
        </w:rPr>
        <w:t xml:space="preserve"> </w:t>
      </w:r>
      <w:r w:rsidRPr="00F9220E">
        <w:rPr>
          <w:rFonts w:ascii="Arial" w:hAnsi="Arial" w:cs="Arial"/>
          <w:b/>
          <w:szCs w:val="22"/>
        </w:rPr>
        <w:tab/>
        <w:t xml:space="preserve">Supply cost </w:t>
      </w:r>
      <w:proofErr w:type="gramStart"/>
      <w:r w:rsidRPr="00F9220E">
        <w:rPr>
          <w:rFonts w:ascii="Arial" w:hAnsi="Arial" w:cs="Arial"/>
          <w:b/>
          <w:szCs w:val="22"/>
        </w:rPr>
        <w:t>will be billed</w:t>
      </w:r>
      <w:proofErr w:type="gramEnd"/>
      <w:r w:rsidRPr="00F9220E">
        <w:rPr>
          <w:rFonts w:ascii="Arial" w:hAnsi="Arial" w:cs="Arial"/>
          <w:b/>
          <w:szCs w:val="22"/>
        </w:rPr>
        <w:t xml:space="preserve"> on a monthly basis, the actual usage cost with a PERCENTAGE mark-up fee.  </w:t>
      </w:r>
    </w:p>
    <w:p w:rsidR="007F4A61" w:rsidRPr="00F9220E" w:rsidRDefault="007F4A61" w:rsidP="007F4A61">
      <w:pPr>
        <w:rPr>
          <w:rFonts w:ascii="Arial" w:hAnsi="Arial" w:cs="Arial"/>
          <w:b/>
          <w:szCs w:val="22"/>
        </w:rPr>
      </w:pPr>
    </w:p>
    <w:p w:rsidR="007F4A61" w:rsidRDefault="007F4A61" w:rsidP="007F4A61">
      <w:pPr>
        <w:rPr>
          <w:rFonts w:ascii="Arial" w:hAnsi="Arial" w:cs="Arial"/>
          <w:b/>
          <w:szCs w:val="22"/>
        </w:rPr>
      </w:pPr>
      <w:r w:rsidRPr="00F9220E">
        <w:rPr>
          <w:rFonts w:ascii="Arial" w:hAnsi="Arial" w:cs="Arial"/>
          <w:b/>
          <w:szCs w:val="22"/>
        </w:rPr>
        <w:tab/>
        <w:t>Please provide your percentage mark-up of supply costs.  _____________%</w:t>
      </w:r>
    </w:p>
    <w:p w:rsidR="00CB2E9A" w:rsidRPr="00CB2E9A" w:rsidRDefault="00CB2E9A" w:rsidP="00CB2E9A">
      <w:pPr>
        <w:pStyle w:val="ListParagraph"/>
        <w:numPr>
          <w:ilvl w:val="0"/>
          <w:numId w:val="27"/>
        </w:numPr>
        <w:rPr>
          <w:rFonts w:ascii="Arial" w:hAnsi="Arial" w:cs="Arial"/>
          <w:i/>
          <w:szCs w:val="22"/>
        </w:rPr>
      </w:pPr>
      <w:r w:rsidRPr="00CB2E9A">
        <w:rPr>
          <w:rFonts w:ascii="Arial" w:hAnsi="Arial" w:cs="Arial"/>
          <w:i/>
          <w:szCs w:val="22"/>
        </w:rPr>
        <w:t xml:space="preserve">University and Contractor will coordinate to establish cost of supplies.  Contractor </w:t>
      </w:r>
      <w:proofErr w:type="gramStart"/>
      <w:r w:rsidRPr="00CB2E9A">
        <w:rPr>
          <w:rFonts w:ascii="Arial" w:hAnsi="Arial" w:cs="Arial"/>
          <w:i/>
          <w:szCs w:val="22"/>
        </w:rPr>
        <w:t>may be asked</w:t>
      </w:r>
      <w:proofErr w:type="gramEnd"/>
      <w:r w:rsidRPr="00CB2E9A">
        <w:rPr>
          <w:rFonts w:ascii="Arial" w:hAnsi="Arial" w:cs="Arial"/>
          <w:i/>
          <w:szCs w:val="22"/>
        </w:rPr>
        <w:t xml:space="preserve"> to provide backup documents to validate costs.</w:t>
      </w:r>
    </w:p>
    <w:p w:rsidR="007F4A61" w:rsidRDefault="007F4A61" w:rsidP="007F4A61">
      <w:pPr>
        <w:rPr>
          <w:rFonts w:ascii="Arial" w:hAnsi="Arial" w:cs="Arial"/>
        </w:rPr>
      </w:pPr>
    </w:p>
    <w:p w:rsidR="007F4A61" w:rsidRDefault="007F4A61" w:rsidP="007F4A61">
      <w:pPr>
        <w:rPr>
          <w:rFonts w:ascii="Arial" w:hAnsi="Arial" w:cs="Arial"/>
          <w:b/>
          <w:bCs/>
        </w:rPr>
      </w:pPr>
      <w:r>
        <w:rPr>
          <w:rFonts w:ascii="Arial" w:hAnsi="Arial" w:cs="Arial"/>
          <w:b/>
          <w:bCs/>
        </w:rPr>
        <w:t>6.</w:t>
      </w:r>
      <w:r w:rsidR="005D0B01">
        <w:rPr>
          <w:rFonts w:ascii="Arial" w:hAnsi="Arial" w:cs="Arial"/>
          <w:b/>
          <w:bCs/>
        </w:rPr>
        <w:t>5</w:t>
      </w:r>
      <w:r>
        <w:rPr>
          <w:rFonts w:ascii="Arial" w:hAnsi="Arial" w:cs="Arial"/>
          <w:b/>
          <w:bCs/>
        </w:rPr>
        <w:tab/>
        <w:t xml:space="preserve">Delivery Schedule of Events and </w:t>
      </w:r>
      <w:proofErr w:type="gramStart"/>
      <w:r>
        <w:rPr>
          <w:rFonts w:ascii="Arial" w:hAnsi="Arial" w:cs="Arial"/>
          <w:b/>
          <w:bCs/>
        </w:rPr>
        <w:t>Time Periods</w:t>
      </w:r>
      <w:proofErr w:type="gramEnd"/>
      <w:r>
        <w:rPr>
          <w:rFonts w:ascii="Arial" w:hAnsi="Arial" w:cs="Arial"/>
          <w:b/>
          <w:bCs/>
        </w:rPr>
        <w:t xml:space="preserve"> </w:t>
      </w:r>
    </w:p>
    <w:p w:rsidR="007F4A61" w:rsidRDefault="007F4A61" w:rsidP="007F4A61">
      <w:pPr>
        <w:tabs>
          <w:tab w:val="left" w:pos="720"/>
        </w:tabs>
        <w:rPr>
          <w:rFonts w:ascii="Arial" w:hAnsi="Arial" w:cs="Arial"/>
        </w:rPr>
      </w:pPr>
    </w:p>
    <w:p w:rsidR="007F4A61" w:rsidRDefault="007F4A61" w:rsidP="007F4A61">
      <w:pPr>
        <w:tabs>
          <w:tab w:val="left" w:pos="720"/>
        </w:tabs>
        <w:rPr>
          <w:rFonts w:ascii="Arial" w:hAnsi="Arial" w:cs="Arial"/>
        </w:rPr>
      </w:pPr>
      <w:r>
        <w:rPr>
          <w:rFonts w:ascii="Arial" w:hAnsi="Arial" w:cs="Arial"/>
        </w:rPr>
        <w:tab/>
        <w:t xml:space="preserve">Calendar Days to begin comprehensive services are _____________ days </w:t>
      </w:r>
    </w:p>
    <w:p w:rsidR="009A5322" w:rsidRDefault="009A5322">
      <w:pPr>
        <w:rPr>
          <w:rFonts w:ascii="Arial" w:hAnsi="Arial" w:cs="Arial"/>
          <w:bCs/>
        </w:rPr>
      </w:pPr>
    </w:p>
    <w:p w:rsidR="003E3579" w:rsidRDefault="003E3579">
      <w:pPr>
        <w:rPr>
          <w:rFonts w:ascii="Arial" w:hAnsi="Arial" w:cs="Arial"/>
          <w:b/>
        </w:rPr>
      </w:pPr>
      <w:r>
        <w:rPr>
          <w:rFonts w:ascii="Arial" w:hAnsi="Arial" w:cs="Arial"/>
          <w:b/>
        </w:rPr>
        <w:t>6.</w:t>
      </w:r>
      <w:r w:rsidR="005D0B01">
        <w:rPr>
          <w:rFonts w:ascii="Arial" w:hAnsi="Arial" w:cs="Arial"/>
          <w:b/>
        </w:rPr>
        <w:t>6</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Indicate below the prompt payment discount that Proposer will provide to University:  </w:t>
      </w:r>
    </w:p>
    <w:p w:rsidR="003E3579" w:rsidRDefault="003E3579">
      <w:pPr>
        <w:ind w:left="720"/>
        <w:rPr>
          <w:rFonts w:ascii="Arial" w:hAnsi="Arial" w:cs="Arial"/>
        </w:rPr>
      </w:pPr>
    </w:p>
    <w:p w:rsidR="00C755DC" w:rsidRDefault="003E3579">
      <w:pPr>
        <w:ind w:left="630" w:firstLine="90"/>
        <w:rPr>
          <w:rFonts w:ascii="Arial" w:hAnsi="Arial" w:cs="Arial"/>
        </w:rPr>
      </w:pPr>
      <w:r>
        <w:rPr>
          <w:rFonts w:ascii="Arial" w:hAnsi="Arial" w:cs="Arial"/>
        </w:rPr>
        <w:t>Prompt Payment Discount: _</w:t>
      </w:r>
      <w:r w:rsidR="009A5322" w:rsidRPr="009A5322">
        <w:rPr>
          <w:rFonts w:ascii="Arial" w:hAnsi="Arial" w:cs="Arial"/>
        </w:rPr>
        <w:t>____</w:t>
      </w:r>
      <w:r w:rsidRPr="009A5322">
        <w:rPr>
          <w:rFonts w:ascii="Arial" w:hAnsi="Arial" w:cs="Arial"/>
        </w:rPr>
        <w:t>%____</w:t>
      </w:r>
      <w:r>
        <w:rPr>
          <w:rFonts w:ascii="Arial" w:hAnsi="Arial" w:cs="Arial"/>
        </w:rPr>
        <w:t>_days/net 30 days</w:t>
      </w:r>
      <w:r w:rsidR="00C755DC">
        <w:rPr>
          <w:rFonts w:ascii="Arial" w:hAnsi="Arial" w:cs="Arial"/>
        </w:rPr>
        <w:t>.</w:t>
      </w:r>
    </w:p>
    <w:p w:rsidR="00C755DC" w:rsidRDefault="00C755DC">
      <w:pPr>
        <w:ind w:left="630" w:firstLine="90"/>
        <w:rPr>
          <w:rFonts w:ascii="Arial" w:hAnsi="Arial" w:cs="Arial"/>
        </w:rPr>
      </w:pPr>
    </w:p>
    <w:p w:rsidR="004B34F0" w:rsidRDefault="004B34F0" w:rsidP="004B34F0">
      <w:pPr>
        <w:keepNext/>
        <w:ind w:left="720"/>
        <w:rPr>
          <w:rFonts w:ascii="Arial" w:hAnsi="Arial" w:cs="Arial"/>
          <w:spacing w:val="-3"/>
        </w:rPr>
      </w:pPr>
      <w:r w:rsidRPr="004B34F0">
        <w:rPr>
          <w:rFonts w:ascii="Arial" w:hAnsi="Arial" w:cs="Arial"/>
          <w:spacing w:val="-3"/>
        </w:rPr>
        <w:t xml:space="preserve">Contractor understands and agrees that payments under this Agreement may be subject to </w:t>
      </w:r>
      <w:r w:rsidR="00CD5DAF">
        <w:rPr>
          <w:rFonts w:ascii="Arial" w:hAnsi="Arial" w:cs="Arial"/>
          <w:spacing w:val="-3"/>
        </w:rPr>
        <w:t xml:space="preserve">the withholding requirements of </w:t>
      </w:r>
      <w:r w:rsidR="00F21B53">
        <w:rPr>
          <w:rFonts w:ascii="Arial" w:hAnsi="Arial" w:cs="Arial"/>
          <w:spacing w:val="-3"/>
        </w:rPr>
        <w:t>§</w:t>
      </w:r>
      <w:r w:rsidRPr="004B34F0">
        <w:rPr>
          <w:rFonts w:ascii="Arial" w:hAnsi="Arial" w:cs="Arial"/>
          <w:spacing w:val="-3"/>
        </w:rPr>
        <w:t>3402(t) of the Internal Revenue Code.</w:t>
      </w: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A03938" w:rsidRDefault="00A03938">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A03938" w:rsidRDefault="00A03938">
      <w:pPr>
        <w:ind w:left="4320" w:firstLine="720"/>
        <w:rPr>
          <w:rFonts w:ascii="Arial" w:hAnsi="Arial" w:cs="Arial"/>
          <w:b/>
          <w:bCs/>
        </w:rPr>
      </w:pPr>
    </w:p>
    <w:p w:rsidR="00862E0F" w:rsidRDefault="00862E0F">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A03938">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w:t>
      </w:r>
      <w:r w:rsidR="003E3579">
        <w:rPr>
          <w:rFonts w:cs="Arial"/>
          <w:u w:val="none"/>
        </w:rPr>
        <w:t>1:  </w:t>
      </w:r>
      <w:r w:rsidR="003E3579">
        <w:rPr>
          <w:rFonts w:cs="Arial"/>
        </w:rPr>
        <w:t xml:space="preserve">GENERAL </w:t>
      </w:r>
      <w:r>
        <w:rPr>
          <w:rFonts w:cs="Arial"/>
        </w:rPr>
        <w:t>I</w:t>
      </w:r>
      <w:r w:rsidR="003E3579">
        <w:rPr>
          <w:rFonts w:cs="Arial"/>
        </w:rPr>
        <w:t>NFORMATION</w:t>
      </w:r>
      <w:r w:rsidR="003E3579">
        <w:rPr>
          <w:rFonts w:cs="Arial"/>
          <w:b w:val="0"/>
          <w:bCs/>
          <w:u w:val="none"/>
        </w:rPr>
        <w:tab/>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bookmarkStart w:id="1" w:name="_GoBack"/>
      <w:bookmarkEnd w:id="1"/>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rsidSect="00E30D69">
          <w:headerReference w:type="default" r:id="rId20"/>
          <w:footerReference w:type="default" r:id="rId21"/>
          <w:pgSz w:w="12240" w:h="15840" w:code="1"/>
          <w:pgMar w:top="1152" w:right="1296" w:bottom="1008" w:left="1296"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001C4850">
        <w:rPr>
          <w:rFonts w:ascii="Arial" w:eastAsia="Times New Roman" w:hAnsi="Arial" w:cs="Arial"/>
          <w:sz w:val="15"/>
          <w:szCs w:val="22"/>
        </w:rPr>
        <w:t>Chapter</w:t>
      </w:r>
      <w:r w:rsidR="001C4850">
        <w:rPr>
          <w:rFonts w:ascii="Arial" w:eastAsia="Times New Roman" w:hAnsi="Arial" w:cs="Arial"/>
          <w:bCs/>
          <w:sz w:val="15"/>
          <w:szCs w:val="22"/>
        </w:rPr>
        <w:t xml:space="preserve"> 552,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AC629A">
        <w:rPr>
          <w:rFonts w:ascii="Arial" w:eastAsia="Times New Roman" w:hAnsi="Arial" w:cs="Arial"/>
          <w:sz w:val="15"/>
          <w:szCs w:val="22"/>
        </w:rPr>
        <w:t>§§</w:t>
      </w:r>
      <w:r w:rsidRPr="002532AA">
        <w:rPr>
          <w:rFonts w:ascii="Arial" w:eastAsia="Times New Roman" w:hAnsi="Arial" w:cs="Arial"/>
          <w:sz w:val="15"/>
          <w:szCs w:val="22"/>
        </w:rPr>
        <w:t xml:space="preserve">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903E9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903E90">
        <w:rPr>
          <w:rFonts w:ascii="Arial" w:hAnsi="Arial" w:cs="Arial"/>
          <w:sz w:val="16"/>
        </w:rPr>
        <w:t>Contractor</w:t>
      </w:r>
      <w:r>
        <w:rPr>
          <w:rFonts w:ascii="Arial" w:hAnsi="Arial" w:cs="Arial"/>
          <w:sz w:val="16"/>
        </w:rPr>
        <w:t xml:space="preserve"> by using the competitive sealed proposal process described in this Section.</w:t>
      </w:r>
      <w:r w:rsidR="00F965F0">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F965F0">
        <w:rPr>
          <w:rFonts w:ascii="Arial" w:hAnsi="Arial" w:cs="Arial"/>
          <w:sz w:val="16"/>
        </w:rPr>
        <w:t xml:space="preserve"> </w:t>
      </w:r>
      <w:r>
        <w:rPr>
          <w:rFonts w:ascii="Arial" w:hAnsi="Arial" w:cs="Arial"/>
          <w:sz w:val="16"/>
        </w:rPr>
        <w:t xml:space="preserve">HUB Subcontracting Plan (“HSP”)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F965F0">
        <w:rPr>
          <w:rFonts w:ascii="Arial" w:hAnsi="Arial" w:cs="Arial"/>
          <w:sz w:val="16"/>
        </w:rPr>
        <w:t xml:space="preserve"> </w:t>
      </w:r>
      <w:r>
        <w:rPr>
          <w:rFonts w:ascii="Arial" w:hAnsi="Arial" w:cs="Arial"/>
          <w:sz w:val="16"/>
        </w:rPr>
        <w:t xml:space="preserve"> 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F965F0">
        <w:rPr>
          <w:rFonts w:ascii="Arial" w:hAnsi="Arial" w:cs="Arial"/>
          <w:sz w:val="16"/>
        </w:rPr>
        <w:t xml:space="preserve"> </w:t>
      </w:r>
      <w:r w:rsidRPr="00B33A7C">
        <w:rPr>
          <w:rFonts w:ascii="Arial" w:hAnsi="Arial" w:cs="Arial"/>
          <w:sz w:val="16"/>
        </w:rPr>
        <w:t xml:space="preserve"> Any proposals that are not submitted by the Submittal Date or that are not accompanied by the number of completed and signed originals of the HSP that are required by this RFP will be rejected by </w:t>
      </w:r>
      <w:r w:rsidR="002E4FAA">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F965F0">
        <w:rPr>
          <w:rFonts w:ascii="Arial" w:hAnsi="Arial" w:cs="Arial"/>
          <w:sz w:val="16"/>
        </w:rPr>
        <w:t xml:space="preserve"> </w:t>
      </w:r>
      <w:r w:rsidRPr="00B33A7C">
        <w:rPr>
          <w:rFonts w:ascii="Arial" w:hAnsi="Arial" w:cs="Arial"/>
          <w:sz w:val="16"/>
        </w:rPr>
        <w:t xml:space="preserve"> 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903E9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903E9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903E9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79349A">
        <w:rPr>
          <w:rFonts w:ascii="Arial" w:hAnsi="Arial" w:cs="Arial"/>
          <w:sz w:val="16"/>
        </w:rPr>
        <w:t xml:space="preserve">use commercially reasonable efforts to </w:t>
      </w:r>
      <w:r w:rsidR="00727CA1">
        <w:rPr>
          <w:rFonts w:ascii="Arial" w:hAnsi="Arial" w:cs="Arial"/>
          <w:sz w:val="16"/>
        </w:rPr>
        <w:t>avoid</w:t>
      </w:r>
      <w:r w:rsidR="00727CA1" w:rsidRPr="00275FC9">
        <w:rPr>
          <w:rFonts w:ascii="Arial" w:hAnsi="Arial" w:cs="Arial"/>
          <w:sz w:val="16"/>
        </w:rPr>
        <w:t xml:space="preserve"> 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903E9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903E9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xml:space="preserve">, the Proposer should describe in detail (a) the total fees for the entire scope of the Services; and (b) the method by which the fees are calculated. The fees must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Proposer must also submit the number of originals of the HUB Subcontracting Plan (“HSP”) as required by this RFP (ref. </w:t>
      </w:r>
      <w:r w:rsidRPr="004D7DA0">
        <w:rPr>
          <w:rFonts w:ascii="Arial" w:hAnsi="Arial" w:cs="Arial"/>
          <w:b/>
          <w:sz w:val="16"/>
        </w:rPr>
        <w:t>Section 2.5</w:t>
      </w:r>
      <w:r>
        <w:rPr>
          <w:rFonts w:ascii="Arial" w:hAnsi="Arial" w:cs="Arial"/>
          <w:sz w:val="16"/>
        </w:rPr>
        <w:t xml:space="preserve"> of the RFP.)</w:t>
      </w:r>
      <w:r w:rsidR="00F965F0">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w:t>
      </w:r>
      <w:r>
        <w:rPr>
          <w:rFonts w:ascii="Arial" w:hAnsi="Arial" w:cs="Arial"/>
          <w:sz w:val="16"/>
        </w:rPr>
        <w:lastRenderedPageBreak/>
        <w:t>procurement only to the extent that they (a) do not conflict with the laws of the State of Texas or this RFP and (b) do not place any requirements on University that are not set forth in this RFP or in the Appendices to this 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F965F0">
        <w:rPr>
          <w:rFonts w:ascii="Arial" w:hAnsi="Arial" w:cs="Arial"/>
          <w:sz w:val="16"/>
        </w:rPr>
        <w:t xml:space="preserve"> </w:t>
      </w:r>
    </w:p>
    <w:p w:rsidR="003E3579" w:rsidRDefault="003E3579">
      <w:pPr>
        <w:jc w:val="center"/>
        <w:rPr>
          <w:rFonts w:ascii="Arial" w:hAnsi="Arial" w:cs="Arial"/>
          <w:sz w:val="16"/>
        </w:rPr>
      </w:pPr>
    </w:p>
    <w:p w:rsidR="003E3579" w:rsidRPr="00A03938" w:rsidRDefault="003E3579">
      <w:pPr>
        <w:ind w:left="720"/>
        <w:rPr>
          <w:rFonts w:ascii="Arial" w:hAnsi="Arial" w:cs="Arial"/>
          <w:sz w:val="16"/>
        </w:rPr>
      </w:pPr>
      <w:r w:rsidRPr="00A03938">
        <w:rPr>
          <w:rFonts w:ascii="Arial" w:hAnsi="Arial" w:cs="Arial"/>
          <w:sz w:val="16"/>
        </w:rPr>
        <w:t>1.9.</w:t>
      </w:r>
      <w:r w:rsidR="00230E9A" w:rsidRPr="00A03938">
        <w:rPr>
          <w:rFonts w:ascii="Arial" w:hAnsi="Arial" w:cs="Arial"/>
          <w:sz w:val="16"/>
        </w:rPr>
        <w:t>7</w:t>
      </w:r>
      <w:r w:rsidRPr="00A03938">
        <w:rPr>
          <w:rFonts w:ascii="Arial" w:hAnsi="Arial" w:cs="Arial"/>
          <w:sz w:val="16"/>
        </w:rPr>
        <w:tab/>
      </w:r>
      <w:r w:rsidRPr="00A03938">
        <w:rPr>
          <w:rFonts w:ascii="Arial" w:hAnsi="Arial" w:cs="Arial"/>
          <w:sz w:val="16"/>
          <w:u w:val="single"/>
        </w:rPr>
        <w:t>Page Size, Binders, and Dividers</w:t>
      </w:r>
      <w:r w:rsidRPr="00A03938">
        <w:rPr>
          <w:rFonts w:ascii="Arial" w:hAnsi="Arial" w:cs="Arial"/>
          <w:sz w:val="16"/>
        </w:rPr>
        <w:t xml:space="preserve"> </w:t>
      </w:r>
    </w:p>
    <w:p w:rsidR="003E3579" w:rsidRPr="00A03938" w:rsidRDefault="003E3579">
      <w:pPr>
        <w:ind w:left="1440"/>
        <w:rPr>
          <w:rFonts w:ascii="Arial" w:hAnsi="Arial" w:cs="Arial"/>
          <w:sz w:val="16"/>
        </w:rPr>
      </w:pPr>
    </w:p>
    <w:p w:rsidR="003E3579" w:rsidRPr="00A03938" w:rsidRDefault="003E3579">
      <w:pPr>
        <w:ind w:left="1440"/>
        <w:rPr>
          <w:rFonts w:ascii="Arial" w:hAnsi="Arial" w:cs="Arial"/>
          <w:sz w:val="16"/>
        </w:rPr>
      </w:pPr>
      <w:r w:rsidRPr="00A03938">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A03938" w:rsidRDefault="003E3579">
      <w:pPr>
        <w:ind w:left="1440"/>
        <w:rPr>
          <w:rFonts w:ascii="Arial" w:hAnsi="Arial" w:cs="Arial"/>
          <w:sz w:val="16"/>
        </w:rPr>
      </w:pPr>
    </w:p>
    <w:p w:rsidR="003E3579" w:rsidRPr="00A03938" w:rsidRDefault="003E3579" w:rsidP="00AC4D72">
      <w:pPr>
        <w:keepNext/>
        <w:keepLines/>
        <w:ind w:left="720"/>
        <w:rPr>
          <w:rFonts w:ascii="Arial" w:hAnsi="Arial" w:cs="Arial"/>
          <w:sz w:val="16"/>
        </w:rPr>
      </w:pPr>
      <w:r w:rsidRPr="00A03938">
        <w:rPr>
          <w:rFonts w:ascii="Arial" w:hAnsi="Arial" w:cs="Arial"/>
          <w:sz w:val="16"/>
        </w:rPr>
        <w:t>1.9.</w:t>
      </w:r>
      <w:r w:rsidR="00230E9A" w:rsidRPr="00A03938">
        <w:rPr>
          <w:rFonts w:ascii="Arial" w:hAnsi="Arial" w:cs="Arial"/>
          <w:sz w:val="16"/>
        </w:rPr>
        <w:t>8</w:t>
      </w:r>
      <w:r w:rsidRPr="00A03938">
        <w:rPr>
          <w:rFonts w:ascii="Arial" w:hAnsi="Arial" w:cs="Arial"/>
          <w:sz w:val="16"/>
        </w:rPr>
        <w:tab/>
      </w:r>
      <w:r w:rsidRPr="00A03938">
        <w:rPr>
          <w:rFonts w:ascii="Arial" w:hAnsi="Arial" w:cs="Arial"/>
          <w:sz w:val="16"/>
          <w:u w:val="single"/>
        </w:rPr>
        <w:t>Table of Contents</w:t>
      </w:r>
      <w:r w:rsidRPr="00A03938">
        <w:rPr>
          <w:rFonts w:ascii="Arial" w:hAnsi="Arial" w:cs="Arial"/>
          <w:sz w:val="16"/>
        </w:rPr>
        <w:t xml:space="preserve"> </w:t>
      </w:r>
    </w:p>
    <w:p w:rsidR="003E3579" w:rsidRPr="00A03938" w:rsidRDefault="003E3579" w:rsidP="00AC4D72">
      <w:pPr>
        <w:keepNext/>
        <w:keepLines/>
        <w:ind w:left="1440"/>
        <w:rPr>
          <w:rFonts w:ascii="Arial" w:hAnsi="Arial" w:cs="Arial"/>
          <w:sz w:val="16"/>
        </w:rPr>
      </w:pPr>
    </w:p>
    <w:p w:rsidR="003E3579" w:rsidRPr="00A03938" w:rsidRDefault="003E3579" w:rsidP="00AC4D72">
      <w:pPr>
        <w:keepNext/>
        <w:keepLines/>
        <w:ind w:left="1440"/>
        <w:rPr>
          <w:rFonts w:ascii="Arial" w:hAnsi="Arial" w:cs="Arial"/>
          <w:sz w:val="16"/>
        </w:rPr>
      </w:pPr>
      <w:r w:rsidRPr="00A03938">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A03938" w:rsidRDefault="003E3579">
      <w:pPr>
        <w:ind w:left="1440"/>
        <w:rPr>
          <w:rFonts w:ascii="Arial" w:hAnsi="Arial" w:cs="Arial"/>
          <w:sz w:val="16"/>
        </w:rPr>
      </w:pPr>
    </w:p>
    <w:p w:rsidR="003E3579" w:rsidRPr="00A03938" w:rsidRDefault="003E3579">
      <w:pPr>
        <w:ind w:left="720"/>
        <w:rPr>
          <w:rFonts w:ascii="Arial" w:hAnsi="Arial" w:cs="Arial"/>
          <w:sz w:val="16"/>
        </w:rPr>
      </w:pPr>
      <w:r w:rsidRPr="00A03938">
        <w:rPr>
          <w:rFonts w:ascii="Arial" w:hAnsi="Arial" w:cs="Arial"/>
          <w:sz w:val="16"/>
        </w:rPr>
        <w:t>1.9.</w:t>
      </w:r>
      <w:r w:rsidR="00230E9A" w:rsidRPr="00A03938">
        <w:rPr>
          <w:rFonts w:ascii="Arial" w:hAnsi="Arial" w:cs="Arial"/>
          <w:sz w:val="16"/>
        </w:rPr>
        <w:t>9</w:t>
      </w:r>
      <w:r w:rsidRPr="00A03938">
        <w:rPr>
          <w:rFonts w:ascii="Arial" w:hAnsi="Arial" w:cs="Arial"/>
          <w:sz w:val="16"/>
        </w:rPr>
        <w:tab/>
      </w:r>
      <w:r w:rsidRPr="00A03938">
        <w:rPr>
          <w:rFonts w:ascii="Arial" w:hAnsi="Arial" w:cs="Arial"/>
          <w:sz w:val="16"/>
          <w:u w:val="single"/>
        </w:rPr>
        <w:t>Pagination</w:t>
      </w:r>
      <w:r w:rsidRPr="00A03938">
        <w:rPr>
          <w:rFonts w:ascii="Arial" w:hAnsi="Arial" w:cs="Arial"/>
          <w:sz w:val="16"/>
        </w:rPr>
        <w:t xml:space="preserve"> </w:t>
      </w:r>
    </w:p>
    <w:p w:rsidR="003E3579" w:rsidRPr="00A03938" w:rsidRDefault="003E3579">
      <w:pPr>
        <w:rPr>
          <w:rFonts w:ascii="Arial" w:hAnsi="Arial" w:cs="Arial"/>
          <w:sz w:val="16"/>
        </w:rPr>
      </w:pPr>
    </w:p>
    <w:p w:rsidR="003E3579" w:rsidRDefault="003E3579" w:rsidP="00A03938">
      <w:pPr>
        <w:ind w:left="1440"/>
        <w:rPr>
          <w:rFonts w:ascii="Arial" w:hAnsi="Arial" w:cs="Arial"/>
          <w:sz w:val="16"/>
        </w:rPr>
        <w:sectPr w:rsidR="003E3579" w:rsidSect="001949DF">
          <w:headerReference w:type="default" r:id="rId22"/>
          <w:footerReference w:type="default" r:id="rId23"/>
          <w:pgSz w:w="12240" w:h="15840" w:code="1"/>
          <w:pgMar w:top="1152" w:right="1440" w:bottom="1008" w:left="1440" w:header="576" w:footer="576" w:gutter="0"/>
          <w:pgNumType w:start="1"/>
          <w:cols w:space="720"/>
        </w:sectPr>
      </w:pPr>
      <w:r w:rsidRPr="00A03938">
        <w:rPr>
          <w:rFonts w:ascii="Arial" w:hAnsi="Arial" w:cs="Arial"/>
          <w:sz w:val="16"/>
        </w:rPr>
        <w:t>All pages of the proposal should be numbered sequentially in Arabic numerals (1, 2, 3, etc.). Attachments should be numbered or referenced separately.</w:t>
      </w:r>
    </w:p>
    <w:p w:rsidR="00305224" w:rsidRPr="00A703EC" w:rsidRDefault="00305224" w:rsidP="00305224">
      <w:pPr>
        <w:jc w:val="center"/>
        <w:rPr>
          <w:rFonts w:ascii="Arial" w:hAnsi="Arial" w:cs="Arial"/>
          <w:sz w:val="16"/>
        </w:rPr>
      </w:pPr>
      <w:r w:rsidRPr="00A703EC">
        <w:rPr>
          <w:rFonts w:ascii="Arial" w:hAnsi="Arial" w:cs="Arial"/>
          <w:b/>
          <w:bCs/>
          <w:sz w:val="16"/>
        </w:rPr>
        <w:lastRenderedPageBreak/>
        <w:t>SECTION 2</w:t>
      </w:r>
    </w:p>
    <w:p w:rsidR="00305224" w:rsidRPr="00A703EC" w:rsidRDefault="00305224" w:rsidP="00305224">
      <w:pPr>
        <w:jc w:val="center"/>
        <w:rPr>
          <w:rFonts w:ascii="Arial" w:hAnsi="Arial" w:cs="Arial"/>
          <w:b/>
          <w:bCs/>
          <w:sz w:val="16"/>
          <w:u w:val="single"/>
        </w:rPr>
      </w:pPr>
    </w:p>
    <w:p w:rsidR="00305224" w:rsidRPr="00A703EC" w:rsidRDefault="00305224" w:rsidP="00305224">
      <w:pPr>
        <w:jc w:val="center"/>
        <w:rPr>
          <w:rFonts w:ascii="Arial" w:hAnsi="Arial" w:cs="Arial"/>
          <w:b/>
          <w:bCs/>
          <w:caps/>
          <w:sz w:val="16"/>
          <w:u w:val="single"/>
        </w:rPr>
      </w:pPr>
      <w:r w:rsidRPr="00A703EC">
        <w:rPr>
          <w:rFonts w:ascii="Arial" w:hAnsi="Arial" w:cs="Arial"/>
          <w:b/>
          <w:bCs/>
          <w:caps/>
          <w:sz w:val="16"/>
          <w:u w:val="single"/>
        </w:rPr>
        <w:t>Execution of Offer</w:t>
      </w:r>
    </w:p>
    <w:p w:rsidR="00305224" w:rsidRPr="00A703EC" w:rsidRDefault="00305224" w:rsidP="00305224">
      <w:pPr>
        <w:jc w:val="center"/>
        <w:rPr>
          <w:rFonts w:ascii="Arial" w:hAnsi="Arial" w:cs="Arial"/>
          <w:b/>
          <w:bCs/>
          <w:sz w:val="16"/>
          <w:u w:val="single"/>
        </w:rPr>
      </w:pPr>
    </w:p>
    <w:p w:rsidR="00305224" w:rsidRPr="00A703EC" w:rsidRDefault="00305224" w:rsidP="00305224">
      <w:pPr>
        <w:rPr>
          <w:rFonts w:ascii="Arial" w:hAnsi="Arial" w:cs="Arial"/>
          <w:sz w:val="16"/>
        </w:rPr>
      </w:pPr>
    </w:p>
    <w:p w:rsidR="00305224" w:rsidRPr="00A703EC" w:rsidRDefault="00305224" w:rsidP="00305224">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05224" w:rsidRPr="00A703EC" w:rsidRDefault="00305224" w:rsidP="00305224">
      <w:pPr>
        <w:rPr>
          <w:rFonts w:ascii="Arial" w:hAnsi="Arial" w:cs="Arial"/>
          <w:sz w:val="16"/>
        </w:rPr>
      </w:pPr>
    </w:p>
    <w:p w:rsidR="00305224" w:rsidRPr="00A703EC" w:rsidRDefault="00305224" w:rsidP="00305224">
      <w:pPr>
        <w:rPr>
          <w:rFonts w:ascii="Arial" w:hAnsi="Arial" w:cs="Arial"/>
          <w:sz w:val="16"/>
        </w:rPr>
      </w:pPr>
      <w:r w:rsidRPr="00A703EC">
        <w:rPr>
          <w:rFonts w:ascii="Arial" w:hAnsi="Arial" w:cs="Arial"/>
          <w:b/>
          <w:bCs/>
          <w:sz w:val="16"/>
        </w:rPr>
        <w:t>2.1</w:t>
      </w:r>
      <w:r w:rsidRPr="00A703EC">
        <w:rPr>
          <w:rFonts w:ascii="Arial" w:hAnsi="Arial" w:cs="Arial"/>
          <w:sz w:val="16"/>
        </w:rPr>
        <w:tab/>
      </w:r>
      <w:r w:rsidRPr="00A703EC">
        <w:rPr>
          <w:rFonts w:ascii="Arial" w:hAnsi="Arial" w:cs="Arial"/>
          <w:b/>
          <w:sz w:val="16"/>
        </w:rPr>
        <w:t>Representations and Warranties.</w:t>
      </w:r>
      <w:r w:rsidRPr="00A703EC">
        <w:rPr>
          <w:rFonts w:ascii="Arial" w:hAnsi="Arial"/>
          <w:b/>
          <w:sz w:val="16"/>
        </w:rPr>
        <w:t xml:space="preserve"> </w:t>
      </w:r>
      <w:r w:rsidRPr="00A703EC">
        <w:rPr>
          <w:rFonts w:ascii="Arial" w:hAnsi="Arial" w:cs="Arial"/>
          <w:sz w:val="16"/>
        </w:rPr>
        <w:t xml:space="preserve">Proposer represents, warrants, certifies, acknowledges, and agrees as follows: </w:t>
      </w:r>
    </w:p>
    <w:p w:rsidR="00305224" w:rsidRPr="00A703EC" w:rsidRDefault="00305224" w:rsidP="00305224">
      <w:pPr>
        <w:rPr>
          <w:rFonts w:ascii="Arial" w:hAnsi="Arial" w:cs="Arial"/>
          <w:sz w:val="16"/>
        </w:rPr>
      </w:pPr>
    </w:p>
    <w:p w:rsidR="00305224" w:rsidRPr="00A703EC" w:rsidRDefault="00305224" w:rsidP="00305224">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t xml:space="preserve">Proposer will furnish </w:t>
      </w:r>
      <w:r w:rsidR="00887C89">
        <w:rPr>
          <w:rFonts w:ascii="Arial" w:hAnsi="Arial" w:cs="Arial"/>
          <w:sz w:val="16"/>
        </w:rPr>
        <w:t>Services</w:t>
      </w:r>
      <w:r w:rsidR="00887C89" w:rsidRPr="00A703EC">
        <w:rPr>
          <w:rFonts w:ascii="Arial" w:hAnsi="Arial" w:cs="Arial"/>
          <w:sz w:val="16"/>
        </w:rPr>
        <w:t xml:space="preserve"> to</w:t>
      </w:r>
      <w:r w:rsidRPr="00A703EC">
        <w:rPr>
          <w:rFonts w:ascii="Arial" w:hAnsi="Arial" w:cs="Arial"/>
          <w:sz w:val="16"/>
        </w:rPr>
        <w:t xml:space="preserve"> University and comply with all terms, conditions, requirements and specifications set forth in this RFP and any resulting Agreement.</w:t>
      </w:r>
    </w:p>
    <w:p w:rsidR="00305224" w:rsidRPr="00A703EC" w:rsidRDefault="00305224" w:rsidP="00305224">
      <w:pPr>
        <w:tabs>
          <w:tab w:val="left" w:pos="2160"/>
        </w:tabs>
        <w:ind w:left="1440" w:hanging="720"/>
        <w:rPr>
          <w:rFonts w:ascii="Arial" w:hAnsi="Arial" w:cs="Arial"/>
          <w:sz w:val="16"/>
        </w:rPr>
      </w:pPr>
    </w:p>
    <w:p w:rsidR="00305224" w:rsidRPr="00A703EC" w:rsidRDefault="00305224" w:rsidP="00305224">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t xml:space="preserve">This RFP is a solicitation for a proposal and is not a contract or an offer to contract Submission of a proposal by Proposer in response to this RFP will not create a contract between University and Proposer. University has made no representation or warranty, written or oral, that one or more contracts with University will be awarded under this RFP. Proposer will bear, as its sole risk and responsibility, any cost arising from Proposer’s preparation of a response to this RFP. </w:t>
      </w:r>
    </w:p>
    <w:p w:rsidR="00305224" w:rsidRPr="00A703EC" w:rsidRDefault="00305224" w:rsidP="00305224">
      <w:pPr>
        <w:tabs>
          <w:tab w:val="left" w:pos="2340"/>
        </w:tabs>
        <w:ind w:left="2340" w:hanging="900"/>
        <w:rPr>
          <w:rFonts w:ascii="Arial" w:hAnsi="Arial" w:cs="Arial"/>
          <w:sz w:val="16"/>
        </w:rPr>
      </w:pPr>
    </w:p>
    <w:p w:rsidR="00305224" w:rsidRPr="00A703EC" w:rsidRDefault="00305224" w:rsidP="00305224">
      <w:pPr>
        <w:ind w:left="1440" w:hanging="720"/>
        <w:rPr>
          <w:rFonts w:ascii="Arial" w:hAnsi="Arial" w:cs="Arial"/>
          <w:sz w:val="16"/>
        </w:rPr>
      </w:pPr>
      <w:r w:rsidRPr="00A703EC">
        <w:rPr>
          <w:rFonts w:ascii="Arial" w:hAnsi="Arial" w:cs="Arial"/>
          <w:sz w:val="16"/>
        </w:rPr>
        <w:t>2.1.3</w:t>
      </w:r>
      <w:r w:rsidRPr="00A703EC">
        <w:rPr>
          <w:rFonts w:ascii="Arial" w:hAnsi="Arial" w:cs="Arial"/>
          <w:sz w:val="16"/>
        </w:rPr>
        <w:tab/>
        <w:t xml:space="preserve">Proposer is a reputable company that is lawfully and regularly engaged in providing Work. </w:t>
      </w:r>
    </w:p>
    <w:p w:rsidR="00305224" w:rsidRPr="00A703EC" w:rsidRDefault="00305224" w:rsidP="00305224">
      <w:pPr>
        <w:tabs>
          <w:tab w:val="left" w:pos="2700"/>
        </w:tabs>
        <w:ind w:left="2700" w:hanging="1260"/>
        <w:rPr>
          <w:rFonts w:ascii="Arial" w:hAnsi="Arial" w:cs="Arial"/>
          <w:sz w:val="16"/>
        </w:rPr>
      </w:pPr>
    </w:p>
    <w:p w:rsidR="00305224" w:rsidRPr="00A703EC" w:rsidRDefault="00305224" w:rsidP="00305224">
      <w:pPr>
        <w:ind w:left="1440" w:hanging="720"/>
        <w:rPr>
          <w:rFonts w:ascii="Arial" w:hAnsi="Arial" w:cs="Arial"/>
          <w:sz w:val="16"/>
        </w:rPr>
      </w:pPr>
      <w:r w:rsidRPr="00A703EC">
        <w:rPr>
          <w:rFonts w:ascii="Arial" w:hAnsi="Arial" w:cs="Arial"/>
          <w:sz w:val="16"/>
        </w:rPr>
        <w:t>2.1.4</w:t>
      </w:r>
      <w:r w:rsidRPr="00A703EC">
        <w:rPr>
          <w:rFonts w:ascii="Arial" w:hAnsi="Arial" w:cs="Arial"/>
          <w:sz w:val="16"/>
        </w:rPr>
        <w:tab/>
        <w:t xml:space="preserve">Proposer has the necessary experience, knowledge, abilities, skills, and resources to perform Work. </w:t>
      </w:r>
    </w:p>
    <w:p w:rsidR="00305224" w:rsidRPr="00A703EC" w:rsidRDefault="00305224" w:rsidP="00305224">
      <w:pPr>
        <w:tabs>
          <w:tab w:val="left" w:pos="2700"/>
        </w:tabs>
        <w:ind w:left="1440"/>
        <w:rPr>
          <w:rFonts w:ascii="Arial" w:hAnsi="Arial" w:cs="Arial"/>
          <w:sz w:val="16"/>
        </w:rPr>
      </w:pPr>
    </w:p>
    <w:p w:rsidR="00305224" w:rsidRPr="00A703EC" w:rsidRDefault="00305224" w:rsidP="00305224">
      <w:pPr>
        <w:ind w:left="1440" w:hanging="720"/>
        <w:rPr>
          <w:rFonts w:ascii="Arial" w:hAnsi="Arial" w:cs="Arial"/>
          <w:sz w:val="16"/>
        </w:rPr>
      </w:pPr>
      <w:r w:rsidRPr="00A703EC">
        <w:rPr>
          <w:rFonts w:ascii="Arial" w:hAnsi="Arial" w:cs="Arial"/>
          <w:sz w:val="16"/>
        </w:rPr>
        <w:t>2.1.5</w:t>
      </w:r>
      <w:r w:rsidRPr="00A703EC">
        <w:rPr>
          <w:rFonts w:ascii="Arial" w:hAnsi="Arial" w:cs="Arial"/>
          <w:sz w:val="16"/>
        </w:rPr>
        <w:tab/>
        <w:t xml:space="preserve">Proposer is aware of, is fully informed about, and is in full compliance with all applicable federal, state and local laws, rules, regulations and ordinances relating to performance of Work. </w:t>
      </w:r>
    </w:p>
    <w:p w:rsidR="00305224" w:rsidRPr="00A703EC" w:rsidRDefault="00305224" w:rsidP="00305224">
      <w:pPr>
        <w:tabs>
          <w:tab w:val="left" w:pos="2700"/>
        </w:tabs>
        <w:ind w:left="1440"/>
        <w:rPr>
          <w:rFonts w:ascii="Arial" w:hAnsi="Arial" w:cs="Arial"/>
          <w:sz w:val="16"/>
        </w:rPr>
      </w:pPr>
    </w:p>
    <w:p w:rsidR="00305224" w:rsidRPr="00A703EC" w:rsidRDefault="00305224" w:rsidP="00305224">
      <w:pPr>
        <w:ind w:left="1440" w:hanging="720"/>
        <w:rPr>
          <w:rFonts w:ascii="Arial" w:hAnsi="Arial" w:cs="Arial"/>
          <w:sz w:val="16"/>
        </w:rPr>
      </w:pPr>
      <w:r w:rsidRPr="00A703EC">
        <w:rPr>
          <w:rFonts w:ascii="Arial" w:hAnsi="Arial" w:cs="Arial"/>
          <w:sz w:val="16"/>
        </w:rPr>
        <w:t>2.1.6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05224" w:rsidRPr="00A703EC" w:rsidRDefault="00305224" w:rsidP="00305224">
      <w:pPr>
        <w:tabs>
          <w:tab w:val="left" w:pos="2700"/>
        </w:tabs>
        <w:ind w:left="1350" w:firstLine="90"/>
        <w:rPr>
          <w:rFonts w:ascii="Arial" w:hAnsi="Arial" w:cs="Arial"/>
          <w:sz w:val="16"/>
        </w:rPr>
      </w:pPr>
    </w:p>
    <w:p w:rsidR="00305224" w:rsidRPr="00A703EC" w:rsidRDefault="00305224" w:rsidP="00305224">
      <w:pPr>
        <w:tabs>
          <w:tab w:val="left" w:pos="2160"/>
        </w:tabs>
        <w:ind w:left="1440" w:hanging="720"/>
        <w:rPr>
          <w:rFonts w:ascii="Arial" w:hAnsi="Arial" w:cs="Arial"/>
          <w:sz w:val="16"/>
        </w:rPr>
      </w:pPr>
      <w:r w:rsidRPr="00A703EC">
        <w:rPr>
          <w:rFonts w:ascii="Arial" w:hAnsi="Arial" w:cs="Arial"/>
          <w:sz w:val="16"/>
        </w:rPr>
        <w:t>2.1.7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305224" w:rsidRPr="00A703EC" w:rsidRDefault="00305224" w:rsidP="00305224">
      <w:pPr>
        <w:tabs>
          <w:tab w:val="left" w:pos="2160"/>
          <w:tab w:val="left" w:pos="2700"/>
        </w:tabs>
        <w:ind w:left="1440"/>
        <w:rPr>
          <w:rFonts w:ascii="Arial" w:hAnsi="Arial" w:cs="Arial"/>
          <w:sz w:val="16"/>
        </w:rPr>
      </w:pPr>
    </w:p>
    <w:p w:rsidR="00305224" w:rsidRPr="00A703EC" w:rsidRDefault="00305224" w:rsidP="00305224">
      <w:pPr>
        <w:tabs>
          <w:tab w:val="left" w:pos="2160"/>
        </w:tabs>
        <w:ind w:left="1440" w:hanging="720"/>
        <w:rPr>
          <w:rFonts w:ascii="Arial" w:hAnsi="Arial" w:cs="Arial"/>
          <w:sz w:val="16"/>
        </w:rPr>
      </w:pPr>
      <w:r w:rsidRPr="00A703EC">
        <w:rPr>
          <w:rFonts w:ascii="Arial" w:hAnsi="Arial" w:cs="Arial"/>
          <w:sz w:val="16"/>
        </w:rPr>
        <w:t>2.1.8</w:t>
      </w:r>
      <w:r w:rsidRPr="00A703EC">
        <w:rPr>
          <w:rFonts w:ascii="Arial" w:hAnsi="Arial" w:cs="Arial"/>
          <w:sz w:val="16"/>
        </w:rPr>
        <w:tab/>
        <w:t xml:space="preserve">Proposer will maintain any insurance coverage required by the Agreement during the entire term. </w:t>
      </w:r>
    </w:p>
    <w:p w:rsidR="00305224" w:rsidRPr="00A703EC" w:rsidRDefault="00305224" w:rsidP="00305224">
      <w:pPr>
        <w:tabs>
          <w:tab w:val="left" w:pos="2160"/>
          <w:tab w:val="left" w:pos="2700"/>
        </w:tabs>
        <w:ind w:left="1440"/>
        <w:rPr>
          <w:rFonts w:ascii="Arial" w:hAnsi="Arial" w:cs="Arial"/>
          <w:sz w:val="16"/>
        </w:rPr>
      </w:pPr>
    </w:p>
    <w:p w:rsidR="00305224" w:rsidRPr="00A703EC" w:rsidRDefault="00305224" w:rsidP="00305224">
      <w:pPr>
        <w:tabs>
          <w:tab w:val="left" w:pos="2160"/>
        </w:tabs>
        <w:ind w:left="1440" w:hanging="720"/>
        <w:rPr>
          <w:rFonts w:ascii="Arial" w:hAnsi="Arial" w:cs="Arial"/>
          <w:sz w:val="16"/>
        </w:rPr>
      </w:pPr>
      <w:r w:rsidRPr="00A703EC">
        <w:rPr>
          <w:rFonts w:ascii="Arial" w:hAnsi="Arial" w:cs="Arial"/>
          <w:sz w:val="16"/>
        </w:rPr>
        <w:t>2.1.9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rsidR="00305224" w:rsidRPr="00A703EC" w:rsidRDefault="00305224" w:rsidP="00305224">
      <w:pPr>
        <w:ind w:left="1440"/>
        <w:rPr>
          <w:rFonts w:ascii="Arial" w:hAnsi="Arial" w:cs="Arial"/>
          <w:sz w:val="16"/>
        </w:rPr>
      </w:pPr>
    </w:p>
    <w:p w:rsidR="00305224" w:rsidRPr="00A703EC" w:rsidRDefault="00305224" w:rsidP="00305224">
      <w:pPr>
        <w:ind w:left="1440" w:hanging="720"/>
        <w:rPr>
          <w:rFonts w:ascii="Arial" w:hAnsi="Arial" w:cs="Arial"/>
          <w:smallCaps/>
          <w:sz w:val="16"/>
        </w:rPr>
      </w:pPr>
      <w:r w:rsidRPr="00A703EC">
        <w:rPr>
          <w:rFonts w:ascii="Arial" w:hAnsi="Arial" w:cs="Arial"/>
          <w:sz w:val="16"/>
        </w:rPr>
        <w:t>2.1.10</w:t>
      </w:r>
      <w:r w:rsidRPr="00A703EC">
        <w:rPr>
          <w:rFonts w:ascii="Arial" w:hAnsi="Arial" w:cs="Arial"/>
          <w:sz w:val="16"/>
        </w:rPr>
        <w:tab/>
      </w:r>
      <w:r w:rsidRPr="00A703EC">
        <w:rPr>
          <w:rFonts w:ascii="Arial" w:hAnsi="Arial" w:cs="Arial"/>
          <w:smallCaps/>
          <w:sz w:val="16"/>
        </w:rPr>
        <w:t xml:space="preserve">Proposer will defend with counsel approved by University, indemnify, and hold harmless University, UT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05224" w:rsidRPr="00A703EC" w:rsidRDefault="00305224" w:rsidP="00305224">
      <w:pPr>
        <w:ind w:left="1440" w:hanging="720"/>
        <w:rPr>
          <w:rFonts w:ascii="Arial" w:hAnsi="Arial" w:cs="Arial"/>
          <w:sz w:val="16"/>
        </w:rPr>
      </w:pPr>
    </w:p>
    <w:p w:rsidR="00305224" w:rsidRPr="00A703EC" w:rsidRDefault="00305224" w:rsidP="00305224">
      <w:pPr>
        <w:ind w:left="1440" w:hanging="720"/>
        <w:rPr>
          <w:rFonts w:ascii="Arial" w:hAnsi="Arial" w:cs="Arial"/>
          <w:sz w:val="16"/>
        </w:rPr>
      </w:pPr>
      <w:r w:rsidRPr="00A703EC">
        <w:rPr>
          <w:rFonts w:ascii="Arial" w:hAnsi="Arial"/>
          <w:sz w:val="16"/>
        </w:rPr>
        <w:t>2.1.</w:t>
      </w:r>
      <w:r w:rsidRPr="00A703EC">
        <w:rPr>
          <w:rFonts w:ascii="Arial" w:hAnsi="Arial" w:cs="Arial"/>
          <w:sz w:val="16"/>
        </w:rPr>
        <w:t>11</w:t>
      </w:r>
      <w:r w:rsidRPr="00A703EC">
        <w:rPr>
          <w:rFonts w:ascii="Arial" w:hAnsi="Arial" w:cs="Arial"/>
          <w:sz w:val="16"/>
        </w:rPr>
        <w:tab/>
        <w:t>Pursuant to §§</w:t>
      </w:r>
      <w:hyperlink r:id="rId24"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25"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rsidR="00305224" w:rsidRPr="00A703EC" w:rsidRDefault="00305224" w:rsidP="00305224">
      <w:pPr>
        <w:ind w:left="1440" w:hanging="720"/>
        <w:rPr>
          <w:rFonts w:ascii="Arial" w:hAnsi="Arial" w:cs="Arial"/>
          <w:sz w:val="16"/>
        </w:rPr>
      </w:pPr>
    </w:p>
    <w:p w:rsidR="00305224" w:rsidRPr="00A703EC" w:rsidRDefault="00305224" w:rsidP="00305224">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305224" w:rsidRPr="00A703EC" w:rsidRDefault="00305224" w:rsidP="00305224">
      <w:pPr>
        <w:pStyle w:val="ListParagraph"/>
        <w:widowControl w:val="0"/>
        <w:ind w:left="1440" w:hanging="720"/>
        <w:rPr>
          <w:rFonts w:ascii="Arial" w:hAnsi="Arial" w:cs="Arial"/>
          <w:sz w:val="16"/>
        </w:rPr>
      </w:pPr>
    </w:p>
    <w:p w:rsidR="00305224" w:rsidRPr="00A703EC" w:rsidRDefault="00305224" w:rsidP="00305224">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26"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305224" w:rsidRPr="00A703EC" w:rsidRDefault="00305224" w:rsidP="00305224">
      <w:pPr>
        <w:ind w:left="1440" w:hanging="705"/>
        <w:rPr>
          <w:rFonts w:ascii="Arial" w:hAnsi="Arial" w:cs="Arial"/>
          <w:sz w:val="16"/>
        </w:rPr>
      </w:pPr>
    </w:p>
    <w:p w:rsidR="00305224" w:rsidRPr="00A703EC" w:rsidRDefault="00305224" w:rsidP="00305224">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27"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305224" w:rsidRPr="00A703EC" w:rsidRDefault="00305224" w:rsidP="00305224">
      <w:pPr>
        <w:ind w:left="1440" w:hanging="705"/>
        <w:rPr>
          <w:rFonts w:ascii="Arial" w:hAnsi="Arial" w:cs="Arial"/>
          <w:b/>
          <w:sz w:val="16"/>
        </w:rPr>
      </w:pPr>
    </w:p>
    <w:p w:rsidR="00305224" w:rsidRPr="00A703EC" w:rsidRDefault="00305224" w:rsidP="00305224">
      <w:pPr>
        <w:keepNext/>
        <w:keepLines/>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t xml:space="preserve">No Benefit to Public Servants.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Agreement, and Proposer may be removed from all proposer lists at University. </w:t>
      </w:r>
    </w:p>
    <w:p w:rsidR="00305224" w:rsidRPr="00A703EC" w:rsidRDefault="00305224" w:rsidP="00305224">
      <w:pPr>
        <w:pStyle w:val="ListContinue2"/>
        <w:spacing w:after="0"/>
        <w:rPr>
          <w:rFonts w:ascii="Arial" w:hAnsi="Arial" w:cs="Arial"/>
          <w:sz w:val="16"/>
        </w:rPr>
      </w:pPr>
    </w:p>
    <w:p w:rsidR="00305224" w:rsidRPr="00A703EC" w:rsidRDefault="00305224" w:rsidP="00305224">
      <w:pPr>
        <w:tabs>
          <w:tab w:val="left" w:pos="2160"/>
        </w:tabs>
        <w:ind w:left="720" w:hanging="720"/>
        <w:rPr>
          <w:rFonts w:ascii="Arial" w:hAnsi="Arial" w:cs="Arial"/>
          <w:sz w:val="16"/>
        </w:rPr>
      </w:pPr>
      <w:r w:rsidRPr="00A703EC">
        <w:rPr>
          <w:rFonts w:ascii="Arial" w:hAnsi="Arial" w:cs="Arial"/>
          <w:b/>
          <w:bCs/>
          <w:sz w:val="16"/>
          <w:szCs w:val="16"/>
        </w:rPr>
        <w:lastRenderedPageBreak/>
        <w:t>2.3</w:t>
      </w:r>
      <w:r w:rsidRPr="00A703EC">
        <w:rPr>
          <w:rFonts w:ascii="Arial" w:hAnsi="Arial" w:cs="Arial"/>
          <w:b/>
          <w:bCs/>
          <w:sz w:val="16"/>
          <w:szCs w:val="16"/>
        </w:rPr>
        <w:tab/>
      </w:r>
      <w:r w:rsidRPr="00A703EC">
        <w:rPr>
          <w:rFonts w:ascii="Arial" w:hAnsi="Arial" w:cs="Arial"/>
          <w:b/>
          <w:sz w:val="16"/>
          <w:szCs w:val="16"/>
        </w:rPr>
        <w:t>Tax Certification.</w:t>
      </w:r>
      <w:r w:rsidRPr="00A703EC">
        <w:rPr>
          <w:rFonts w:ascii="Arial" w:hAnsi="Arial" w:cs="Arial"/>
          <w:sz w:val="16"/>
          <w:szCs w:val="16"/>
        </w:rPr>
        <w:t xml:space="preserve"> </w:t>
      </w:r>
      <w:r w:rsidRPr="00A703EC">
        <w:rPr>
          <w:rFonts w:ascii="Arial" w:hAnsi="Arial" w:cs="Arial"/>
          <w:sz w:val="16"/>
        </w:rPr>
        <w:t xml:space="preserve">Proposer is not currently delinquent in the payment of any taxes due under </w:t>
      </w:r>
      <w:hyperlink r:id="rId28" w:history="1">
        <w:r w:rsidRPr="00A703EC">
          <w:rPr>
            <w:rStyle w:val="Hyperlink"/>
            <w:rFonts w:ascii="Arial" w:hAnsi="Arial" w:cs="Arial"/>
            <w:sz w:val="16"/>
          </w:rPr>
          <w:t xml:space="preserve">Chapter 171, </w:t>
        </w:r>
        <w:r w:rsidRPr="00A703EC">
          <w:rPr>
            <w:rStyle w:val="Hyperlink"/>
            <w:rFonts w:ascii="Arial" w:hAnsi="Arial" w:cs="Arial"/>
            <w:i/>
            <w:iCs/>
            <w:sz w:val="16"/>
          </w:rPr>
          <w:t>Tax Code</w:t>
        </w:r>
      </w:hyperlink>
      <w:r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A703EC" w:rsidDel="000B3F58">
        <w:rPr>
          <w:rFonts w:ascii="Arial" w:hAnsi="Arial" w:cs="Arial"/>
          <w:sz w:val="16"/>
        </w:rPr>
        <w:t xml:space="preserve"> </w:t>
      </w:r>
      <w:r w:rsidRPr="00A703EC">
        <w:rPr>
          <w:rFonts w:ascii="Arial" w:hAnsi="Arial" w:cs="Arial"/>
          <w:sz w:val="16"/>
        </w:rPr>
        <w:t xml:space="preserve">and, at University's option, may result in termination of any resulting Agreement. </w:t>
      </w:r>
    </w:p>
    <w:p w:rsidR="00305224" w:rsidRPr="00A703EC" w:rsidRDefault="00305224" w:rsidP="00305224">
      <w:pPr>
        <w:tabs>
          <w:tab w:val="left" w:pos="2160"/>
        </w:tabs>
        <w:ind w:left="720" w:hanging="720"/>
        <w:rPr>
          <w:rFonts w:ascii="Arial" w:hAnsi="Arial"/>
        </w:rPr>
      </w:pPr>
    </w:p>
    <w:p w:rsidR="00305224" w:rsidRPr="00A703EC" w:rsidRDefault="00305224" w:rsidP="00305224">
      <w:pPr>
        <w:ind w:left="720" w:hanging="720"/>
        <w:rPr>
          <w:rFonts w:ascii="Arial" w:hAnsi="Arial" w:cs="Arial"/>
          <w:sz w:val="16"/>
        </w:rPr>
      </w:pPr>
      <w:r w:rsidRPr="00A703EC">
        <w:rPr>
          <w:rFonts w:ascii="Arial" w:hAnsi="Arial" w:cs="Arial"/>
          <w:b/>
          <w:bCs/>
          <w:sz w:val="16"/>
        </w:rPr>
        <w:t>2.4</w:t>
      </w:r>
      <w:r w:rsidRPr="00A703EC">
        <w:rPr>
          <w:rFonts w:ascii="Arial" w:hAnsi="Arial" w:cs="Arial"/>
          <w:sz w:val="16"/>
        </w:rPr>
        <w:tab/>
      </w:r>
      <w:r w:rsidRPr="00A703EC">
        <w:rPr>
          <w:rFonts w:ascii="Arial" w:hAnsi="Arial" w:cs="Arial"/>
          <w:b/>
          <w:sz w:val="16"/>
        </w:rPr>
        <w:t>Antitrust Certification.</w:t>
      </w:r>
      <w:r w:rsidRPr="00A703EC">
        <w:rPr>
          <w:rFonts w:ascii="Arial" w:hAnsi="Arial" w:cs="Arial"/>
          <w:sz w:val="16"/>
        </w:rPr>
        <w:t xml:space="preserve"> Neither Proposer nor any firm, corporation, partnership or institution represented by Proposer, nor anyone acting for such firm, corporation or institution, has violated the antitrust laws of the State of Texas, codified in </w:t>
      </w:r>
      <w:hyperlink r:id="rId29" w:history="1">
        <w:r w:rsidRPr="00A703EC">
          <w:rPr>
            <w:rStyle w:val="Hyperlink"/>
            <w:rFonts w:ascii="Arial" w:hAnsi="Arial" w:cs="Arial"/>
            <w:sz w:val="16"/>
          </w:rPr>
          <w:t xml:space="preserve">§15.01 et seq., </w:t>
        </w:r>
        <w:r w:rsidRPr="00A703EC">
          <w:rPr>
            <w:rStyle w:val="Hyperlink"/>
            <w:rFonts w:ascii="Arial" w:hAnsi="Arial" w:cs="Arial"/>
            <w:i/>
            <w:iCs/>
            <w:sz w:val="16"/>
          </w:rPr>
          <w:t>Business and Commerce 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305224" w:rsidRPr="00A703EC" w:rsidRDefault="00305224" w:rsidP="00305224">
      <w:pPr>
        <w:rPr>
          <w:rFonts w:ascii="Arial" w:hAnsi="Arial" w:cs="Arial"/>
          <w:b/>
          <w:bCs/>
          <w:sz w:val="16"/>
        </w:rPr>
      </w:pPr>
    </w:p>
    <w:p w:rsidR="00305224" w:rsidRPr="00A703EC" w:rsidRDefault="00305224" w:rsidP="00305224">
      <w:pPr>
        <w:ind w:left="720" w:hanging="720"/>
        <w:rPr>
          <w:rFonts w:ascii="Arial" w:hAnsi="Arial" w:cs="Arial"/>
          <w:sz w:val="16"/>
        </w:rPr>
      </w:pPr>
      <w:r w:rsidRPr="00A703EC">
        <w:rPr>
          <w:rFonts w:ascii="Arial" w:hAnsi="Arial" w:cs="Arial"/>
          <w:b/>
          <w:bCs/>
          <w:sz w:val="16"/>
        </w:rPr>
        <w:t>2.5</w:t>
      </w:r>
      <w:r w:rsidRPr="00A703EC">
        <w:rPr>
          <w:rFonts w:ascii="Arial" w:hAnsi="Arial" w:cs="Arial"/>
          <w:b/>
          <w:bCs/>
          <w:sz w:val="16"/>
        </w:rPr>
        <w:tab/>
      </w:r>
      <w:r w:rsidRPr="00A703EC">
        <w:rPr>
          <w:rFonts w:ascii="Arial" w:hAnsi="Arial" w:cs="Arial"/>
          <w:b/>
          <w:sz w:val="16"/>
        </w:rPr>
        <w:t>Authority Certification.</w:t>
      </w:r>
      <w:r w:rsidRPr="00A703EC">
        <w:rPr>
          <w:rFonts w:ascii="Arial" w:hAnsi="Arial" w:cs="Arial"/>
          <w:sz w:val="16"/>
        </w:rPr>
        <w:t xml:space="preserve"> The individual signing this document and the documents made a part of this RFP, is authorized to sign the documents on behalf of Proposer and to bind Proposer under any resulting Agreement. </w:t>
      </w:r>
    </w:p>
    <w:p w:rsidR="00305224" w:rsidRPr="00A703EC" w:rsidRDefault="00305224" w:rsidP="00305224">
      <w:pPr>
        <w:ind w:left="1440" w:hanging="720"/>
        <w:rPr>
          <w:rFonts w:ascii="Arial" w:hAnsi="Arial" w:cs="Arial"/>
          <w:sz w:val="16"/>
        </w:rPr>
      </w:pPr>
    </w:p>
    <w:p w:rsidR="00305224" w:rsidRPr="00A703EC" w:rsidRDefault="00305224" w:rsidP="00305224">
      <w:pPr>
        <w:ind w:left="720" w:hanging="720"/>
        <w:rPr>
          <w:rFonts w:ascii="Arial" w:hAnsi="Arial" w:cs="Arial"/>
          <w:sz w:val="16"/>
        </w:rPr>
      </w:pPr>
      <w:r w:rsidRPr="00A703EC">
        <w:rPr>
          <w:rFonts w:ascii="Arial" w:hAnsi="Arial" w:cs="Arial"/>
          <w:b/>
          <w:bCs/>
          <w:sz w:val="16"/>
        </w:rPr>
        <w:t>2.6</w:t>
      </w:r>
      <w:r w:rsidRPr="00A703EC">
        <w:rPr>
          <w:rFonts w:ascii="Arial" w:hAnsi="Arial" w:cs="Arial"/>
          <w:b/>
          <w:bCs/>
          <w:sz w:val="16"/>
        </w:rPr>
        <w:tab/>
        <w:t xml:space="preserve">Child Support Certification. </w:t>
      </w:r>
      <w:r w:rsidRPr="00A703EC">
        <w:rPr>
          <w:rFonts w:ascii="Arial" w:hAnsi="Arial" w:cs="Arial"/>
          <w:sz w:val="16"/>
        </w:rPr>
        <w:t xml:space="preserve">Under </w:t>
      </w:r>
      <w:hyperlink r:id="rId30" w:anchor="231.006" w:history="1">
        <w:r w:rsidRPr="00A703EC">
          <w:rPr>
            <w:rStyle w:val="Hyperlink"/>
            <w:rFonts w:ascii="Arial" w:hAnsi="Arial" w:cs="Arial"/>
            <w:sz w:val="16"/>
          </w:rPr>
          <w:t xml:space="preserve">§231.006,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 of the Agreement, and any Agreements resulting from this RFP may be terminated if this certification is inaccurate. </w:t>
      </w:r>
    </w:p>
    <w:p w:rsidR="00305224" w:rsidRPr="00A703EC" w:rsidRDefault="00305224" w:rsidP="00305224">
      <w:pPr>
        <w:ind w:left="720"/>
        <w:rPr>
          <w:rFonts w:ascii="Arial" w:hAnsi="Arial" w:cs="Arial"/>
          <w:sz w:val="16"/>
        </w:rPr>
      </w:pPr>
    </w:p>
    <w:p w:rsidR="00305224" w:rsidRPr="00A703EC" w:rsidRDefault="00305224" w:rsidP="00305224">
      <w:pPr>
        <w:ind w:left="720" w:hanging="720"/>
        <w:rPr>
          <w:rFonts w:ascii="Arial" w:hAnsi="Arial" w:cs="Arial"/>
          <w:b/>
          <w:bCs/>
          <w:sz w:val="16"/>
        </w:rPr>
      </w:pPr>
      <w:r w:rsidRPr="00A703EC">
        <w:rPr>
          <w:rFonts w:ascii="Arial" w:hAnsi="Arial" w:cs="Arial"/>
          <w:b/>
          <w:bCs/>
          <w:sz w:val="16"/>
        </w:rPr>
        <w:t>2.7</w:t>
      </w:r>
      <w:r w:rsidRPr="00A703EC">
        <w:rPr>
          <w:rFonts w:ascii="Arial" w:hAnsi="Arial" w:cs="Arial"/>
          <w:b/>
          <w:bCs/>
          <w:sz w:val="16"/>
        </w:rPr>
        <w:tab/>
        <w:t xml:space="preserve">Relationship Certifications. </w:t>
      </w:r>
    </w:p>
    <w:p w:rsidR="00305224" w:rsidRPr="00A703EC" w:rsidRDefault="00305224" w:rsidP="00305224">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Pr="00A703EC">
        <w:rPr>
          <w:rFonts w:ascii="Arial" w:hAnsi="Arial"/>
          <w:sz w:val="16"/>
        </w:rPr>
        <w:t xml:space="preserve">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Pr="00A703EC">
        <w:rPr>
          <w:rFonts w:ascii="Arial" w:hAnsi="Arial"/>
          <w:sz w:val="16"/>
        </w:rPr>
        <w:t>venturers</w:t>
      </w:r>
      <w:proofErr w:type="spellEnd"/>
      <w:r w:rsidRPr="00A703EC">
        <w:rPr>
          <w:rFonts w:ascii="Arial" w:hAnsi="Arial"/>
          <w:sz w:val="16"/>
        </w:rPr>
        <w:t xml:space="preserve"> of any Proposer that is a joint venture, or the members or managers of any Proposer that is a limited liability company, on one hand, and an employee of any member institution of UT System, on the other hand, other than the relationships which have been previously disclosed to University in writing.</w:t>
      </w:r>
    </w:p>
    <w:p w:rsidR="00305224" w:rsidRPr="00A703EC" w:rsidRDefault="00305224" w:rsidP="00305224">
      <w:pPr>
        <w:numPr>
          <w:ilvl w:val="0"/>
          <w:numId w:val="25"/>
        </w:numPr>
        <w:rPr>
          <w:rFonts w:ascii="Arial" w:hAnsi="Arial" w:cs="Arial"/>
          <w:sz w:val="16"/>
        </w:rPr>
      </w:pPr>
      <w:r w:rsidRPr="00A703EC">
        <w:rPr>
          <w:rFonts w:ascii="Arial" w:hAnsi="Arial"/>
          <w:sz w:val="16"/>
        </w:rPr>
        <w:t xml:space="preserve">Proposer has not been an employee of any member institution of UT System within the immediate twelve (12) months prior to the Submittal Deadline. </w:t>
      </w:r>
    </w:p>
    <w:p w:rsidR="00305224" w:rsidRPr="00A703EC" w:rsidRDefault="00305224" w:rsidP="00305224">
      <w:pPr>
        <w:numPr>
          <w:ilvl w:val="0"/>
          <w:numId w:val="25"/>
        </w:numPr>
        <w:rPr>
          <w:rFonts w:ascii="Arial" w:hAnsi="Arial" w:cs="Arial"/>
          <w:sz w:val="16"/>
        </w:rPr>
      </w:pPr>
      <w:r w:rsidRPr="00A703EC">
        <w:rPr>
          <w:rFonts w:ascii="Arial" w:hAnsi="Arial"/>
          <w:sz w:val="16"/>
        </w:rPr>
        <w:t xml:space="preserve">No person who, in the past four (4) years served as an executive of a state agency was involved with or has any interest in Proposer’s proposal or any contract resulting from this RFP (ref. </w:t>
      </w:r>
      <w:hyperlink r:id="rId31" w:anchor="669.003" w:history="1">
        <w:r w:rsidRPr="00A703EC">
          <w:rPr>
            <w:rStyle w:val="Hyperlink"/>
            <w:rFonts w:ascii="Arial" w:hAnsi="Arial"/>
            <w:sz w:val="16"/>
          </w:rPr>
          <w:t xml:space="preserve">§669.003, </w:t>
        </w:r>
        <w:r w:rsidRPr="00A703EC">
          <w:rPr>
            <w:rStyle w:val="Hyperlink"/>
            <w:rFonts w:ascii="Arial" w:hAnsi="Arial"/>
            <w:i/>
            <w:sz w:val="16"/>
          </w:rPr>
          <w:t>Government Code</w:t>
        </w:r>
      </w:hyperlink>
      <w:r w:rsidRPr="00A703EC">
        <w:rPr>
          <w:rFonts w:ascii="Arial" w:hAnsi="Arial"/>
          <w:sz w:val="16"/>
        </w:rPr>
        <w:t xml:space="preserve">). </w:t>
      </w:r>
    </w:p>
    <w:p w:rsidR="00305224" w:rsidRPr="00A703EC" w:rsidRDefault="00305224" w:rsidP="00305224">
      <w:pPr>
        <w:numPr>
          <w:ilvl w:val="0"/>
          <w:numId w:val="2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any Agreement resulting from this RFP with Proposer.</w:t>
      </w:r>
      <w:r w:rsidRPr="00A703EC">
        <w:rPr>
          <w:rFonts w:ascii="Arial" w:hAnsi="Arial" w:cs="Arial"/>
          <w:sz w:val="16"/>
        </w:rPr>
        <w:t xml:space="preserve"> </w:t>
      </w:r>
    </w:p>
    <w:p w:rsidR="00305224" w:rsidRPr="00A703EC" w:rsidRDefault="00305224" w:rsidP="00305224">
      <w:pPr>
        <w:ind w:left="720" w:hanging="720"/>
        <w:rPr>
          <w:rFonts w:ascii="Arial" w:hAnsi="Arial"/>
        </w:rPr>
      </w:pPr>
    </w:p>
    <w:p w:rsidR="00305224" w:rsidRPr="00A703EC" w:rsidRDefault="00305224" w:rsidP="00305224">
      <w:pPr>
        <w:ind w:left="720" w:hanging="720"/>
        <w:rPr>
          <w:rFonts w:ascii="Arial" w:hAnsi="Arial" w:cs="Arial"/>
          <w:sz w:val="16"/>
        </w:rPr>
      </w:pPr>
      <w:r w:rsidRPr="00A703EC">
        <w:rPr>
          <w:rFonts w:ascii="Arial" w:hAnsi="Arial"/>
          <w:b/>
          <w:sz w:val="16"/>
        </w:rPr>
        <w:t>2.</w:t>
      </w:r>
      <w:r w:rsidRPr="00A703EC">
        <w:rPr>
          <w:rFonts w:ascii="Arial" w:hAnsi="Arial" w:cs="Arial"/>
          <w:b/>
          <w:sz w:val="16"/>
        </w:rPr>
        <w:t>8</w:t>
      </w:r>
      <w:r w:rsidRPr="00A703EC">
        <w:rPr>
          <w:rFonts w:ascii="Arial" w:hAnsi="Arial" w:cs="Arial"/>
          <w:b/>
          <w:bCs/>
          <w:sz w:val="16"/>
        </w:rPr>
        <w:tab/>
        <w:t>Compliance with Equal Employment Opportunity Laws.</w:t>
      </w:r>
      <w:r w:rsidRPr="00A703EC">
        <w:rPr>
          <w:rFonts w:ascii="Arial" w:hAnsi="Arial"/>
          <w:b/>
          <w:sz w:val="16"/>
        </w:rPr>
        <w:t xml:space="preserve"> </w:t>
      </w:r>
      <w:r w:rsidRPr="00A703EC">
        <w:rPr>
          <w:rFonts w:ascii="Arial" w:hAnsi="Arial" w:cs="Arial"/>
          <w:sz w:val="16"/>
        </w:rPr>
        <w:t xml:space="preserve">Proposer is in compliance with all federal laws and regulations pertaining to Equal Employment Opportunities and Affirmative Action. </w:t>
      </w:r>
    </w:p>
    <w:p w:rsidR="00305224" w:rsidRPr="00A703EC" w:rsidRDefault="00305224" w:rsidP="00305224">
      <w:pPr>
        <w:pStyle w:val="ListContinue2"/>
        <w:spacing w:after="0"/>
        <w:rPr>
          <w:rFonts w:ascii="Arial" w:hAnsi="Arial" w:cs="Arial"/>
          <w:sz w:val="16"/>
        </w:rPr>
      </w:pPr>
    </w:p>
    <w:p w:rsidR="00305224" w:rsidRPr="00A703EC" w:rsidRDefault="00305224" w:rsidP="00305224">
      <w:pPr>
        <w:ind w:left="720" w:hanging="720"/>
        <w:rPr>
          <w:rFonts w:ascii="Arial" w:hAnsi="Arial" w:cs="Arial"/>
          <w:b/>
          <w:bCs/>
          <w:sz w:val="16"/>
        </w:rPr>
      </w:pPr>
      <w:r w:rsidRPr="00A703EC">
        <w:rPr>
          <w:rFonts w:ascii="Arial" w:hAnsi="Arial"/>
          <w:b/>
          <w:sz w:val="16"/>
        </w:rPr>
        <w:t>2.</w:t>
      </w:r>
      <w:r w:rsidRPr="00A703EC">
        <w:rPr>
          <w:rFonts w:ascii="Arial" w:hAnsi="Arial" w:cs="Arial"/>
          <w:b/>
          <w:sz w:val="16"/>
        </w:rPr>
        <w:t>9</w:t>
      </w:r>
      <w:r w:rsidRPr="00A703EC">
        <w:rPr>
          <w:rFonts w:ascii="Arial" w:hAnsi="Arial" w:cs="Arial"/>
          <w:b/>
          <w:bCs/>
          <w:sz w:val="16"/>
        </w:rPr>
        <w:tab/>
        <w:t xml:space="preserve">Compliance with Safety Standards. </w:t>
      </w:r>
      <w:r w:rsidRPr="00A703EC">
        <w:rPr>
          <w:rFonts w:ascii="Arial" w:hAnsi="Arial" w:cs="Arial"/>
          <w:sz w:val="16"/>
        </w:rPr>
        <w:t>All products and services offered by Proposer to University in response to this RFP meet or exceed the safety standards established and promulgated under the Federal Occupational Safety and Health Law (</w:t>
      </w:r>
      <w:hyperlink r:id="rId32"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33"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305224" w:rsidRPr="00A703EC" w:rsidRDefault="00305224" w:rsidP="00305224">
      <w:pPr>
        <w:pStyle w:val="ListContinue2"/>
        <w:spacing w:after="0"/>
        <w:rPr>
          <w:rFonts w:ascii="Arial" w:hAnsi="Arial" w:cs="Arial"/>
          <w:sz w:val="16"/>
        </w:rPr>
      </w:pPr>
    </w:p>
    <w:p w:rsidR="00305224" w:rsidRPr="00A703EC" w:rsidRDefault="00305224" w:rsidP="00305224">
      <w:pPr>
        <w:ind w:left="720" w:hanging="720"/>
        <w:rPr>
          <w:rFonts w:ascii="Arial" w:hAnsi="Arial" w:cs="Arial"/>
          <w:sz w:val="16"/>
        </w:rPr>
      </w:pPr>
      <w:r w:rsidRPr="00A703EC">
        <w:rPr>
          <w:rFonts w:ascii="Arial" w:hAnsi="Arial"/>
          <w:b/>
          <w:sz w:val="16"/>
        </w:rPr>
        <w:t>2.</w:t>
      </w:r>
      <w:r w:rsidRPr="00A703EC">
        <w:rPr>
          <w:rFonts w:ascii="Arial" w:hAnsi="Arial" w:cs="Arial"/>
          <w:b/>
          <w:sz w:val="16"/>
        </w:rPr>
        <w:t>10</w:t>
      </w:r>
      <w:r w:rsidRPr="00A703EC">
        <w:rPr>
          <w:rFonts w:ascii="Arial" w:hAnsi="Arial" w:cs="Arial"/>
          <w:b/>
          <w:bCs/>
          <w:sz w:val="16"/>
        </w:rPr>
        <w:tab/>
        <w:t xml:space="preserve">Exceptions to </w:t>
      </w:r>
      <w:r w:rsidRPr="00A703EC">
        <w:rPr>
          <w:rFonts w:ascii="Arial" w:hAnsi="Arial" w:cs="Arial"/>
          <w:b/>
          <w:sz w:val="16"/>
        </w:rPr>
        <w:t>Certifications</w:t>
      </w:r>
      <w:r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information stated in this </w:t>
      </w:r>
      <w:r w:rsidRPr="00A703EC">
        <w:rPr>
          <w:rFonts w:ascii="Arial" w:hAnsi="Arial" w:cs="Arial"/>
          <w:sz w:val="16"/>
          <w:u w:val="single"/>
        </w:rPr>
        <w:t>Execution of Offer</w:t>
      </w:r>
      <w:r w:rsidRPr="00A703EC">
        <w:rPr>
          <w:rFonts w:ascii="Arial" w:hAnsi="Arial" w:cs="Arial"/>
          <w:sz w:val="16"/>
        </w:rPr>
        <w:t xml:space="preserve">. All information will be subject to administrative review and approval prior to the time University makes an award or enters into any Agreement with Proposer. </w:t>
      </w:r>
    </w:p>
    <w:p w:rsidR="00305224" w:rsidRPr="00A703EC" w:rsidRDefault="00305224" w:rsidP="00305224">
      <w:pPr>
        <w:ind w:left="720" w:hanging="720"/>
        <w:rPr>
          <w:rFonts w:ascii="Arial" w:hAnsi="Arial" w:cs="Arial"/>
          <w:sz w:val="16"/>
        </w:rPr>
      </w:pPr>
    </w:p>
    <w:p w:rsidR="00305224" w:rsidRPr="00A703EC" w:rsidRDefault="00305224" w:rsidP="00305224">
      <w:pPr>
        <w:ind w:left="720" w:hanging="720"/>
        <w:rPr>
          <w:rFonts w:ascii="Arial" w:hAnsi="Arial" w:cs="Arial"/>
          <w:sz w:val="16"/>
        </w:rPr>
      </w:pPr>
      <w:r w:rsidRPr="00A703EC">
        <w:rPr>
          <w:rFonts w:ascii="Arial" w:hAnsi="Arial" w:cs="Arial"/>
          <w:b/>
          <w:sz w:val="16"/>
        </w:rPr>
        <w:t>2.11</w:t>
      </w:r>
      <w:r w:rsidRPr="00A703EC">
        <w:rPr>
          <w:rFonts w:ascii="Arial" w:hAnsi="Arial" w:cs="Arial"/>
          <w:sz w:val="16"/>
        </w:rPr>
        <w:tab/>
      </w:r>
      <w:r w:rsidRPr="00A703EC">
        <w:rPr>
          <w:rFonts w:ascii="Arial" w:hAnsi="Arial" w:cs="Arial"/>
          <w:b/>
          <w:sz w:val="16"/>
        </w:rPr>
        <w:t>Manufacturer Responsibility and Consumer Convenience Computer Equipment Collection and Recovery Act Certification.</w:t>
      </w:r>
      <w:r w:rsidRPr="00A703EC">
        <w:rPr>
          <w:rFonts w:ascii="Arial" w:hAnsi="Arial" w:cs="Arial"/>
          <w:sz w:val="16"/>
        </w:rPr>
        <w:t xml:space="preserve"> If Proposer will sell or lease computer equipment to University under any Agreement resulting from this RFP then, pursuant to </w:t>
      </w:r>
      <w:hyperlink r:id="rId34" w:anchor="361.965" w:history="1">
        <w:r w:rsidRPr="00A703EC">
          <w:rPr>
            <w:rStyle w:val="Hyperlink"/>
            <w:rFonts w:ascii="Arial" w:hAnsi="Arial" w:cs="Arial"/>
            <w:sz w:val="16"/>
          </w:rPr>
          <w:t xml:space="preserve">§361.965(c), </w:t>
        </w:r>
        <w:r w:rsidRPr="00A703EC">
          <w:rPr>
            <w:rStyle w:val="Hyperlink"/>
            <w:rFonts w:ascii="Arial" w:hAnsi="Arial" w:cs="Arial"/>
            <w:i/>
            <w:sz w:val="16"/>
          </w:rPr>
          <w:t>Health &amp; Safety Code</w:t>
        </w:r>
      </w:hyperlink>
      <w:r w:rsidRPr="00A703EC">
        <w:rPr>
          <w:rFonts w:ascii="Arial" w:hAnsi="Arial" w:cs="Arial"/>
          <w:sz w:val="16"/>
        </w:rPr>
        <w:t xml:space="preserve">, Proposer is in compliance with the Manufacturer Responsibility and Consumer Convenience Computer Equipment Collection and Recovery Act set forth in </w:t>
      </w:r>
      <w:hyperlink r:id="rId35" w:anchor="Y" w:history="1">
        <w:r w:rsidRPr="00A703EC">
          <w:rPr>
            <w:rStyle w:val="Hyperlink"/>
            <w:rFonts w:ascii="Arial" w:hAnsi="Arial" w:cs="Arial"/>
            <w:sz w:val="16"/>
          </w:rPr>
          <w:t>Chapter 361, Subchapter Y,</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rPr>
        <w:t xml:space="preserve"> </w:t>
      </w:r>
      <w:r w:rsidRPr="00A703EC">
        <w:rPr>
          <w:rFonts w:ascii="Arial" w:hAnsi="Arial" w:cs="Arial"/>
          <w:sz w:val="16"/>
        </w:rPr>
        <w:t xml:space="preserve">and the rules adopted by the Texas Commission on Environmental Quality under that Act as set forth in </w:t>
      </w:r>
      <w:hyperlink r:id="rId36" w:history="1">
        <w:r w:rsidRPr="00A703EC">
          <w:rPr>
            <w:rStyle w:val="Hyperlink"/>
            <w:rFonts w:ascii="Arial" w:hAnsi="Arial" w:cs="Arial"/>
            <w:sz w:val="16"/>
          </w:rPr>
          <w:t>30 TAC Chapter 328</w:t>
        </w:r>
      </w:hyperlink>
      <w:r w:rsidRPr="00A703EC">
        <w:rPr>
          <w:rFonts w:ascii="Arial" w:hAnsi="Arial" w:cs="Arial"/>
          <w:sz w:val="16"/>
        </w:rPr>
        <w:t xml:space="preserve">. </w:t>
      </w:r>
      <w:hyperlink r:id="rId37" w:anchor="361.952" w:history="1">
        <w:r w:rsidRPr="00A703EC">
          <w:rPr>
            <w:rStyle w:val="Hyperlink"/>
            <w:rFonts w:ascii="Arial" w:hAnsi="Arial" w:cs="Arial"/>
            <w:sz w:val="16"/>
          </w:rPr>
          <w:t>§361.952(2),</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cs="Arial"/>
          <w:sz w:val="16"/>
        </w:rPr>
        <w:t xml:space="preserve"> states that, for purposes of the Manufacturer Responsibility and Consumer Convenience Computer Equipment Collection and Recovery Act</w:t>
      </w:r>
      <w:r w:rsidRPr="00A703EC">
        <w:rPr>
          <w:rFonts w:ascii="Arial" w:hAnsi="Arial" w:cs="Arial"/>
          <w:i/>
          <w:sz w:val="16"/>
        </w:rPr>
        <w:t xml:space="preserve">, </w:t>
      </w:r>
      <w:r w:rsidRPr="00A703EC">
        <w:rPr>
          <w:rFonts w:ascii="Arial" w:hAnsi="Arial" w:cs="Arial"/>
          <w:sz w:val="16"/>
        </w:rPr>
        <w:t>the term</w:t>
      </w:r>
      <w:r w:rsidRPr="00A703EC">
        <w:rPr>
          <w:rFonts w:ascii="Arial" w:hAnsi="Arial" w:cs="Arial"/>
          <w:i/>
          <w:sz w:val="16"/>
        </w:rPr>
        <w:t xml:space="preserve"> </w:t>
      </w:r>
      <w:r w:rsidRPr="00A703EC">
        <w:rPr>
          <w:rFonts w:ascii="Arial" w:hAnsi="Arial" w:cs="Arial"/>
          <w:sz w:val="16"/>
        </w:rPr>
        <w:t>“computer equipment” means a desktop or notebook computer and includes a computer monitor or other display device that does not contain a tuner.</w:t>
      </w:r>
    </w:p>
    <w:p w:rsidR="00305224" w:rsidRPr="00A703EC" w:rsidRDefault="00305224" w:rsidP="00305224">
      <w:pPr>
        <w:ind w:left="720" w:hanging="720"/>
        <w:rPr>
          <w:rFonts w:ascii="Arial" w:hAnsi="Arial" w:cs="Arial"/>
          <w:sz w:val="16"/>
        </w:rPr>
      </w:pPr>
    </w:p>
    <w:p w:rsidR="00305224" w:rsidRPr="00A703EC" w:rsidRDefault="00305224" w:rsidP="00305224">
      <w:pPr>
        <w:rPr>
          <w:rFonts w:ascii="Arial" w:hAnsi="Arial" w:cs="Arial"/>
          <w:sz w:val="16"/>
        </w:rPr>
      </w:pPr>
      <w:r w:rsidRPr="00A703EC">
        <w:rPr>
          <w:rFonts w:ascii="Arial" w:hAnsi="Arial" w:cs="Arial"/>
          <w:b/>
          <w:sz w:val="16"/>
        </w:rPr>
        <w:t>2.12</w:t>
      </w:r>
      <w:r w:rsidR="0060797E">
        <w:rPr>
          <w:rFonts w:ascii="Arial" w:hAnsi="Arial" w:cs="Arial"/>
          <w:b/>
          <w:sz w:val="16"/>
        </w:rPr>
        <w:tab/>
      </w:r>
      <w:r w:rsidRPr="00A703EC">
        <w:rPr>
          <w:rFonts w:ascii="Arial" w:hAnsi="Arial" w:cs="Arial"/>
          <w:b/>
          <w:sz w:val="16"/>
        </w:rPr>
        <w:t>Conflict of Interest Certification.</w:t>
      </w:r>
    </w:p>
    <w:p w:rsidR="00305224" w:rsidRPr="00A703EC" w:rsidRDefault="00305224" w:rsidP="00305224">
      <w:pPr>
        <w:numPr>
          <w:ilvl w:val="0"/>
          <w:numId w:val="24"/>
        </w:numPr>
        <w:ind w:left="1080"/>
        <w:rPr>
          <w:rFonts w:ascii="Arial" w:hAnsi="Arial" w:cs="Arial"/>
          <w:sz w:val="16"/>
        </w:rPr>
      </w:pPr>
      <w:r w:rsidRPr="00A703EC">
        <w:rPr>
          <w:rFonts w:ascii="Arial" w:hAnsi="Arial" w:cs="Arial"/>
          <w:sz w:val="16"/>
        </w:rPr>
        <w:t xml:space="preserve">Proposer is not a debarred vendor or the principal of a debarred vendor (i.e. owner, proprietor, sole or majority shareholder, director, president, managing partner, etc.) either at the state or federal level. </w:t>
      </w:r>
    </w:p>
    <w:p w:rsidR="00305224" w:rsidRPr="00A703EC" w:rsidRDefault="00305224" w:rsidP="00305224">
      <w:pPr>
        <w:numPr>
          <w:ilvl w:val="0"/>
          <w:numId w:val="24"/>
        </w:numPr>
        <w:ind w:left="1080"/>
        <w:rPr>
          <w:rFonts w:ascii="Arial" w:hAnsi="Arial" w:cs="Arial"/>
          <w:sz w:val="16"/>
        </w:rPr>
      </w:pPr>
      <w:r w:rsidRPr="00A703EC">
        <w:rPr>
          <w:rFonts w:ascii="Arial" w:hAnsi="Arial" w:cs="Arial"/>
          <w:sz w:val="16"/>
        </w:rPr>
        <w:t>Proposer’s provision of services or other performance under any Agreement resulting from this RFP will not constitute an actual or potential conflict of interest.</w:t>
      </w:r>
    </w:p>
    <w:p w:rsidR="00305224" w:rsidRPr="00A703EC" w:rsidRDefault="00305224" w:rsidP="00305224">
      <w:pPr>
        <w:numPr>
          <w:ilvl w:val="0"/>
          <w:numId w:val="24"/>
        </w:numPr>
        <w:ind w:left="1080"/>
        <w:rPr>
          <w:rFonts w:ascii="Arial" w:hAnsi="Arial" w:cs="Arial"/>
          <w:sz w:val="16"/>
        </w:rPr>
      </w:pPr>
      <w:r w:rsidRPr="00A703EC">
        <w:rPr>
          <w:rFonts w:ascii="Arial" w:hAnsi="Arial" w:cs="Arial"/>
          <w:sz w:val="16"/>
        </w:rPr>
        <w:t>Proposer has disclosed any personnel who are related to any current or former employees of University.</w:t>
      </w:r>
    </w:p>
    <w:p w:rsidR="00305224" w:rsidRPr="00A703EC" w:rsidRDefault="00305224" w:rsidP="00305224">
      <w:pPr>
        <w:numPr>
          <w:ilvl w:val="0"/>
          <w:numId w:val="24"/>
        </w:numPr>
        <w:ind w:left="1080"/>
        <w:rPr>
          <w:rFonts w:ascii="Arial" w:hAnsi="Arial" w:cs="Arial"/>
          <w:sz w:val="16"/>
        </w:rPr>
      </w:pPr>
      <w:r w:rsidRPr="00A703EC">
        <w:rPr>
          <w:rFonts w:ascii="Arial" w:hAnsi="Arial" w:cs="Arial"/>
          <w:sz w:val="16"/>
        </w:rPr>
        <w:t>Proposer has not given, nor does Proposer intend to give, at any time hereafter, any economic opportunity, future employment, gift, loan, gratuity, special discount, trip, favor or service to an officer or employee of University in connection with this RFP.</w:t>
      </w:r>
    </w:p>
    <w:p w:rsidR="00305224" w:rsidRPr="00A703EC" w:rsidRDefault="00305224" w:rsidP="00305224">
      <w:pPr>
        <w:keepNext/>
        <w:keepLines/>
        <w:ind w:left="720" w:hanging="720"/>
        <w:rPr>
          <w:rFonts w:ascii="Arial" w:hAnsi="Arial"/>
          <w:b/>
          <w:sz w:val="16"/>
        </w:rPr>
      </w:pPr>
      <w:r w:rsidRPr="00A703EC">
        <w:rPr>
          <w:rFonts w:ascii="Arial" w:hAnsi="Arial"/>
          <w:b/>
          <w:spacing w:val="-20"/>
          <w:sz w:val="16"/>
        </w:rPr>
        <w:lastRenderedPageBreak/>
        <w:t>2.14</w:t>
      </w:r>
      <w:r w:rsidRPr="00A703EC">
        <w:rPr>
          <w:rFonts w:ascii="Arial" w:hAnsi="Arial"/>
          <w:b/>
          <w:sz w:val="16"/>
        </w:rPr>
        <w:tab/>
        <w:t xml:space="preserve">Proposer should complete the following information: </w:t>
      </w:r>
    </w:p>
    <w:p w:rsidR="00305224" w:rsidRPr="00A703EC" w:rsidRDefault="00305224" w:rsidP="00305224">
      <w:pPr>
        <w:pStyle w:val="ListContinue2"/>
        <w:keepNext/>
        <w:keepLines/>
        <w:spacing w:after="0"/>
        <w:rPr>
          <w:rFonts w:ascii="Arial" w:hAnsi="Arial" w:cs="Arial"/>
          <w:sz w:val="16"/>
        </w:rPr>
      </w:pPr>
    </w:p>
    <w:p w:rsidR="00305224" w:rsidRPr="00A703EC" w:rsidRDefault="00305224" w:rsidP="00305224">
      <w:pPr>
        <w:keepNext/>
        <w:keepLines/>
        <w:ind w:left="720"/>
        <w:jc w:val="left"/>
        <w:rPr>
          <w:rFonts w:ascii="Arial" w:hAnsi="Arial" w:cs="Arial"/>
          <w:sz w:val="16"/>
        </w:rPr>
      </w:pPr>
      <w:r w:rsidRPr="00A703EC">
        <w:rPr>
          <w:rFonts w:ascii="Arial" w:hAnsi="Arial" w:cs="Arial"/>
          <w:sz w:val="16"/>
        </w:rPr>
        <w:t xml:space="preserve">If Proposer is a Corporation, then State of Incorporation: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305224" w:rsidRPr="00A703EC" w:rsidRDefault="00305224" w:rsidP="00305224">
      <w:pPr>
        <w:keepNext/>
        <w:keepLines/>
        <w:ind w:left="720"/>
        <w:jc w:val="left"/>
        <w:rPr>
          <w:rFonts w:ascii="Arial" w:hAnsi="Arial" w:cs="Arial"/>
          <w:sz w:val="16"/>
        </w:rPr>
      </w:pPr>
    </w:p>
    <w:p w:rsidR="00305224" w:rsidRPr="00A703EC" w:rsidRDefault="00305224" w:rsidP="00305224">
      <w:pPr>
        <w:keepNext/>
        <w:keepLines/>
        <w:ind w:left="720"/>
        <w:jc w:val="left"/>
        <w:rPr>
          <w:rFonts w:ascii="Arial" w:hAnsi="Arial" w:cs="Arial"/>
          <w:sz w:val="16"/>
        </w:rPr>
      </w:pPr>
      <w:r w:rsidRPr="00A703EC">
        <w:rPr>
          <w:rFonts w:ascii="Arial" w:hAnsi="Arial" w:cs="Arial"/>
          <w:sz w:val="16"/>
        </w:rPr>
        <w:t>If Proposer is a Corporation then Proposer’s Corporate Charter Number: ______</w:t>
      </w:r>
    </w:p>
    <w:p w:rsidR="00305224" w:rsidRPr="00A703EC" w:rsidRDefault="00305224" w:rsidP="00305224">
      <w:pPr>
        <w:keepNext/>
        <w:keepLines/>
        <w:ind w:left="720"/>
        <w:jc w:val="left"/>
        <w:rPr>
          <w:rFonts w:ascii="Arial" w:hAnsi="Arial" w:cs="Arial"/>
          <w:sz w:val="16"/>
        </w:rPr>
      </w:pPr>
    </w:p>
    <w:p w:rsidR="00305224" w:rsidRPr="00A703EC" w:rsidRDefault="00305224" w:rsidP="00305224">
      <w:pPr>
        <w:keepNext/>
        <w:keepLines/>
        <w:ind w:firstLine="720"/>
        <w:rPr>
          <w:rFonts w:ascii="Arial" w:hAnsi="Arial" w:cs="Arial"/>
          <w:sz w:val="16"/>
          <w:u w:val="single"/>
        </w:rPr>
      </w:pPr>
      <w:r w:rsidRPr="00A703EC">
        <w:rPr>
          <w:rFonts w:ascii="Arial" w:hAnsi="Arial" w:cs="Arial"/>
          <w:sz w:val="16"/>
        </w:rPr>
        <w:t xml:space="preserve">RFP No.: </w:t>
      </w:r>
      <w:r w:rsidR="00E30D69">
        <w:rPr>
          <w:rFonts w:ascii="Arial" w:hAnsi="Arial" w:cs="Arial"/>
          <w:sz w:val="16"/>
        </w:rPr>
        <w:t>744-R1810</w:t>
      </w:r>
    </w:p>
    <w:p w:rsidR="00305224" w:rsidRPr="00A703EC" w:rsidRDefault="00305224" w:rsidP="00305224">
      <w:pPr>
        <w:keepNext/>
        <w:keepLines/>
        <w:rPr>
          <w:rFonts w:ascii="Arial" w:hAnsi="Arial" w:cs="Arial"/>
          <w:b/>
          <w:bCs/>
          <w:smallCaps/>
          <w:sz w:val="16"/>
          <w:u w:val="single"/>
        </w:rPr>
      </w:pPr>
    </w:p>
    <w:p w:rsidR="00305224" w:rsidRPr="00A703EC" w:rsidRDefault="00305224" w:rsidP="00305224">
      <w:pPr>
        <w:keepNext/>
        <w:keepLines/>
        <w:rPr>
          <w:rFonts w:ascii="Arial" w:hAnsi="Arial" w:cs="Arial"/>
          <w:b/>
          <w:bCs/>
          <w:smallCaps/>
          <w:sz w:val="16"/>
          <w:u w:val="single"/>
        </w:rPr>
      </w:pPr>
    </w:p>
    <w:p w:rsidR="00305224" w:rsidRPr="00A703EC" w:rsidRDefault="00305224" w:rsidP="00305224">
      <w:pPr>
        <w:keepNext/>
        <w:keepLines/>
        <w:rPr>
          <w:rFonts w:ascii="Arial" w:hAnsi="Arial" w:cs="Arial"/>
          <w:b/>
          <w:bCs/>
          <w:smallCaps/>
          <w:sz w:val="16"/>
          <w:u w:val="single"/>
        </w:rPr>
      </w:pPr>
    </w:p>
    <w:p w:rsidR="00305224" w:rsidRPr="00A703EC" w:rsidRDefault="00305224" w:rsidP="00305224">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 With few exceptions, individuals are entitled on request to be informed about the information that governmental bodies of the State of Texas collect about such individuals. Under §§</w:t>
      </w:r>
      <w:hyperlink r:id="rId38"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39"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40" w:anchor="559.004" w:history="1">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305224" w:rsidRPr="00A703EC" w:rsidRDefault="00305224" w:rsidP="00305224">
      <w:pPr>
        <w:ind w:left="720"/>
        <w:jc w:val="left"/>
        <w:rPr>
          <w:rFonts w:ascii="Arial" w:hAnsi="Arial" w:cs="Arial"/>
          <w:sz w:val="16"/>
        </w:rPr>
      </w:pPr>
    </w:p>
    <w:p w:rsidR="00305224" w:rsidRPr="00A703EC" w:rsidRDefault="00305224" w:rsidP="00305224">
      <w:pPr>
        <w:ind w:left="720"/>
        <w:jc w:val="left"/>
        <w:rPr>
          <w:rFonts w:ascii="Arial" w:hAnsi="Arial" w:cs="Arial"/>
          <w:sz w:val="16"/>
        </w:rPr>
      </w:pPr>
    </w:p>
    <w:p w:rsidR="00305224" w:rsidRPr="00A703EC" w:rsidRDefault="00305224" w:rsidP="00305224">
      <w:pPr>
        <w:rPr>
          <w:rFonts w:ascii="Arial" w:hAnsi="Arial" w:cs="Arial"/>
          <w:b/>
          <w:bCs/>
          <w:sz w:val="16"/>
        </w:rPr>
      </w:pPr>
      <w:r w:rsidRPr="00A703EC">
        <w:rPr>
          <w:rFonts w:ascii="Arial" w:hAnsi="Arial" w:cs="Arial"/>
          <w:b/>
          <w:bCs/>
          <w:sz w:val="16"/>
        </w:rPr>
        <w:t xml:space="preserve">Submitted and Certified By: </w:t>
      </w:r>
    </w:p>
    <w:p w:rsidR="00305224" w:rsidRPr="00A703EC" w:rsidRDefault="00305224" w:rsidP="00305224">
      <w:pPr>
        <w:rPr>
          <w:rFonts w:ascii="Arial" w:hAnsi="Arial" w:cs="Arial"/>
          <w:sz w:val="16"/>
          <w:u w:val="single"/>
        </w:rPr>
      </w:pPr>
    </w:p>
    <w:p w:rsidR="00305224" w:rsidRPr="00A703EC" w:rsidRDefault="00305224" w:rsidP="00305224">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05224" w:rsidRPr="00A703EC" w:rsidRDefault="00305224" w:rsidP="00305224">
      <w:pPr>
        <w:rPr>
          <w:rFonts w:ascii="Arial" w:hAnsi="Arial" w:cs="Arial"/>
          <w:sz w:val="16"/>
        </w:rPr>
      </w:pPr>
      <w:r w:rsidRPr="00A703EC">
        <w:rPr>
          <w:rFonts w:ascii="Arial" w:hAnsi="Arial" w:cs="Arial"/>
          <w:sz w:val="16"/>
        </w:rPr>
        <w:t xml:space="preserve">(Proposer Institution’s Name) </w:t>
      </w:r>
    </w:p>
    <w:p w:rsidR="00305224" w:rsidRPr="00A703EC" w:rsidRDefault="00305224" w:rsidP="00305224">
      <w:pPr>
        <w:rPr>
          <w:rFonts w:ascii="Arial" w:hAnsi="Arial" w:cs="Arial"/>
          <w:sz w:val="16"/>
        </w:rPr>
      </w:pPr>
    </w:p>
    <w:p w:rsidR="00305224" w:rsidRPr="00A703EC" w:rsidRDefault="00305224" w:rsidP="00305224">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05224" w:rsidRPr="00A703EC" w:rsidRDefault="00305224" w:rsidP="00305224">
      <w:pPr>
        <w:rPr>
          <w:rFonts w:ascii="Arial" w:hAnsi="Arial" w:cs="Arial"/>
          <w:sz w:val="16"/>
        </w:rPr>
      </w:pPr>
      <w:r w:rsidRPr="00A703EC">
        <w:rPr>
          <w:rFonts w:ascii="Arial" w:hAnsi="Arial" w:cs="Arial"/>
          <w:sz w:val="16"/>
        </w:rPr>
        <w:t xml:space="preserve">(Signature of Duly Authorized Representative) </w:t>
      </w:r>
    </w:p>
    <w:p w:rsidR="00305224" w:rsidRPr="00A703EC" w:rsidRDefault="00305224" w:rsidP="00305224">
      <w:pPr>
        <w:rPr>
          <w:rFonts w:ascii="Arial" w:hAnsi="Arial" w:cs="Arial"/>
          <w:sz w:val="16"/>
        </w:rPr>
      </w:pPr>
    </w:p>
    <w:p w:rsidR="00305224" w:rsidRPr="00A703EC" w:rsidRDefault="00305224" w:rsidP="00305224">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05224" w:rsidRPr="00A703EC" w:rsidRDefault="00305224" w:rsidP="00305224">
      <w:pPr>
        <w:rPr>
          <w:rFonts w:ascii="Arial" w:hAnsi="Arial" w:cs="Arial"/>
          <w:sz w:val="16"/>
        </w:rPr>
      </w:pPr>
      <w:r w:rsidRPr="00A703EC">
        <w:rPr>
          <w:rFonts w:ascii="Arial" w:hAnsi="Arial" w:cs="Arial"/>
          <w:sz w:val="16"/>
        </w:rPr>
        <w:t xml:space="preserve">(Printed Name/Title) </w:t>
      </w:r>
    </w:p>
    <w:p w:rsidR="00305224" w:rsidRPr="00A703EC" w:rsidRDefault="00305224" w:rsidP="00305224">
      <w:pPr>
        <w:rPr>
          <w:rFonts w:ascii="Arial" w:hAnsi="Arial" w:cs="Arial"/>
          <w:sz w:val="16"/>
          <w:u w:val="single"/>
        </w:rPr>
      </w:pPr>
    </w:p>
    <w:p w:rsidR="00305224" w:rsidRPr="00A703EC" w:rsidRDefault="00305224" w:rsidP="00305224">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05224" w:rsidRPr="00A703EC" w:rsidRDefault="00305224" w:rsidP="00305224">
      <w:pPr>
        <w:rPr>
          <w:rFonts w:ascii="Arial" w:hAnsi="Arial" w:cs="Arial"/>
          <w:sz w:val="16"/>
        </w:rPr>
      </w:pPr>
      <w:r w:rsidRPr="00A703EC">
        <w:rPr>
          <w:rFonts w:ascii="Arial" w:hAnsi="Arial" w:cs="Arial"/>
          <w:sz w:val="16"/>
        </w:rPr>
        <w:t xml:space="preserve">(Date Signed) </w:t>
      </w:r>
    </w:p>
    <w:p w:rsidR="00305224" w:rsidRPr="00A703EC" w:rsidRDefault="00305224" w:rsidP="00305224">
      <w:pPr>
        <w:rPr>
          <w:rFonts w:ascii="Arial" w:hAnsi="Arial" w:cs="Arial"/>
          <w:sz w:val="16"/>
        </w:rPr>
      </w:pPr>
    </w:p>
    <w:p w:rsidR="00305224" w:rsidRPr="00A703EC" w:rsidRDefault="00305224" w:rsidP="00305224">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05224" w:rsidRPr="00A703EC" w:rsidRDefault="00305224" w:rsidP="00305224">
      <w:pPr>
        <w:rPr>
          <w:rFonts w:ascii="Arial" w:hAnsi="Arial" w:cs="Arial"/>
          <w:sz w:val="16"/>
        </w:rPr>
      </w:pPr>
      <w:r w:rsidRPr="00A703EC">
        <w:rPr>
          <w:rFonts w:ascii="Arial" w:hAnsi="Arial" w:cs="Arial"/>
          <w:sz w:val="16"/>
        </w:rPr>
        <w:t xml:space="preserve">(Proposer’s Street Address) </w:t>
      </w:r>
    </w:p>
    <w:p w:rsidR="00305224" w:rsidRPr="00A703EC" w:rsidRDefault="00305224" w:rsidP="00305224">
      <w:pPr>
        <w:rPr>
          <w:rFonts w:ascii="Arial" w:hAnsi="Arial" w:cs="Arial"/>
          <w:sz w:val="16"/>
        </w:rPr>
      </w:pPr>
    </w:p>
    <w:p w:rsidR="00305224" w:rsidRPr="00A703EC" w:rsidRDefault="00305224" w:rsidP="00305224">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05224" w:rsidRPr="00A703EC" w:rsidRDefault="00305224" w:rsidP="00305224">
      <w:pPr>
        <w:rPr>
          <w:rFonts w:ascii="Arial" w:hAnsi="Arial" w:cs="Arial"/>
          <w:sz w:val="16"/>
        </w:rPr>
      </w:pPr>
      <w:r w:rsidRPr="00A703EC">
        <w:rPr>
          <w:rFonts w:ascii="Arial" w:hAnsi="Arial" w:cs="Arial"/>
          <w:sz w:val="16"/>
        </w:rPr>
        <w:t xml:space="preserve">(City, State, Zip Code) </w:t>
      </w:r>
    </w:p>
    <w:p w:rsidR="00305224" w:rsidRPr="00A703EC" w:rsidRDefault="00305224" w:rsidP="00305224">
      <w:pPr>
        <w:rPr>
          <w:rFonts w:ascii="Arial" w:hAnsi="Arial" w:cs="Arial"/>
          <w:sz w:val="16"/>
        </w:rPr>
      </w:pPr>
    </w:p>
    <w:p w:rsidR="00305224" w:rsidRPr="00A703EC" w:rsidRDefault="00305224" w:rsidP="00305224">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05224" w:rsidRPr="00A703EC" w:rsidRDefault="00305224" w:rsidP="00305224">
      <w:pPr>
        <w:rPr>
          <w:rFonts w:ascii="Arial" w:hAnsi="Arial" w:cs="Arial"/>
          <w:sz w:val="16"/>
        </w:rPr>
      </w:pPr>
      <w:r w:rsidRPr="00A703EC">
        <w:rPr>
          <w:rFonts w:ascii="Arial" w:hAnsi="Arial" w:cs="Arial"/>
          <w:sz w:val="16"/>
        </w:rPr>
        <w:t xml:space="preserve">(Telephone Number) </w:t>
      </w:r>
    </w:p>
    <w:p w:rsidR="00305224" w:rsidRPr="00A703EC" w:rsidRDefault="00305224" w:rsidP="00305224">
      <w:pPr>
        <w:rPr>
          <w:rFonts w:ascii="Arial" w:hAnsi="Arial" w:cs="Arial"/>
          <w:sz w:val="16"/>
        </w:rPr>
      </w:pPr>
    </w:p>
    <w:p w:rsidR="00305224" w:rsidRPr="00A703EC" w:rsidRDefault="00305224" w:rsidP="00305224">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05224" w:rsidRDefault="00305224" w:rsidP="00305224">
      <w:pPr>
        <w:tabs>
          <w:tab w:val="left" w:pos="720"/>
        </w:tabs>
        <w:rPr>
          <w:rFonts w:ascii="Arial" w:hAnsi="Arial" w:cs="Arial"/>
          <w:sz w:val="16"/>
        </w:rPr>
      </w:pPr>
      <w:r w:rsidRPr="00A703EC">
        <w:rPr>
          <w:rFonts w:ascii="Arial" w:hAnsi="Arial" w:cs="Arial"/>
          <w:sz w:val="16"/>
        </w:rPr>
        <w:t>(FAX Number)</w:t>
      </w:r>
    </w:p>
    <w:p w:rsidR="00A03938" w:rsidRDefault="00A03938" w:rsidP="00305224">
      <w:pPr>
        <w:tabs>
          <w:tab w:val="left" w:pos="720"/>
        </w:tabs>
        <w:rPr>
          <w:rFonts w:ascii="Arial" w:hAnsi="Arial" w:cs="Arial"/>
          <w:sz w:val="16"/>
        </w:rPr>
      </w:pPr>
    </w:p>
    <w:p w:rsidR="00A03938" w:rsidRDefault="00A03938" w:rsidP="00A0393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A03938" w:rsidRPr="009A1240" w:rsidRDefault="00A03938" w:rsidP="00A03938">
      <w:pPr>
        <w:tabs>
          <w:tab w:val="left" w:pos="720"/>
        </w:tabs>
        <w:rPr>
          <w:rFonts w:ascii="Arial" w:hAnsi="Arial" w:cs="Arial"/>
          <w:sz w:val="16"/>
        </w:rPr>
      </w:pPr>
      <w:r>
        <w:rPr>
          <w:rFonts w:ascii="Arial" w:hAnsi="Arial" w:cs="Arial"/>
          <w:sz w:val="16"/>
        </w:rPr>
        <w:t>(Email Address)</w:t>
      </w:r>
    </w:p>
    <w:p w:rsidR="003E3579" w:rsidRPr="00F4706E" w:rsidRDefault="00305224" w:rsidP="00305224">
      <w:pPr>
        <w:ind w:left="720"/>
        <w:jc w:val="left"/>
        <w:rPr>
          <w:rFonts w:ascii="Arial" w:hAnsi="Arial" w:cs="Arial"/>
          <w:sz w:val="16"/>
          <w:highlight w:val="magenta"/>
        </w:rPr>
        <w:sectPr w:rsidR="003E3579" w:rsidRPr="00F4706E" w:rsidSect="00670548">
          <w:headerReference w:type="default" r:id="rId41"/>
          <w:pgSz w:w="12240" w:h="15840" w:code="1"/>
          <w:pgMar w:top="1152" w:right="1440" w:bottom="1008" w:left="1440" w:header="576" w:footer="576" w:gutter="0"/>
          <w:cols w:space="720"/>
        </w:sectPr>
      </w:pPr>
      <w:r>
        <w:rPr>
          <w:rFonts w:ascii="Arial" w:hAnsi="Arial" w:cs="Arial"/>
          <w:sz w:val="16"/>
        </w:rPr>
        <w:br w:type="page"/>
      </w: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place">
          <w:r>
            <w:rPr>
              <w:rFonts w:ascii="Arial" w:hAnsi="Arial" w:cs="Arial"/>
              <w:b/>
              <w:bCs/>
              <w:smallCaps/>
              <w:sz w:val="16"/>
            </w:rPr>
            <w:t>Texas</w:t>
          </w:r>
        </w:smartTag>
      </w:smartTag>
      <w:r>
        <w:rPr>
          <w:rFonts w:ascii="Arial" w:hAnsi="Arial" w:cs="Arial"/>
          <w:b/>
          <w:bCs/>
          <w:smallCaps/>
          <w:sz w:val="16"/>
        </w:rPr>
        <w:t xml:space="preserve"> collect about such individuals. Under </w:t>
      </w:r>
      <w:r w:rsidR="00AC629A">
        <w:rPr>
          <w:rFonts w:ascii="Arial" w:hAnsi="Arial" w:cs="Arial"/>
          <w:b/>
          <w:bCs/>
          <w:smallCaps/>
          <w:sz w:val="16"/>
        </w:rPr>
        <w:t>§§</w:t>
      </w:r>
      <w:r>
        <w:rPr>
          <w:rFonts w:ascii="Arial" w:hAnsi="Arial" w:cs="Arial"/>
          <w:b/>
          <w:bCs/>
          <w:smallCaps/>
          <w:sz w:val="16"/>
        </w:rPr>
        <w:t xml:space="preserve">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w:t>
      </w:r>
      <w:r w:rsidR="00F21B53">
        <w:rPr>
          <w:rFonts w:ascii="Arial" w:hAnsi="Arial" w:cs="Arial"/>
          <w:b/>
          <w:bCs/>
          <w:smallCaps/>
          <w:sz w:val="16"/>
        </w:rPr>
        <w:t>§</w:t>
      </w:r>
      <w:r>
        <w:rPr>
          <w:rFonts w:ascii="Arial" w:hAnsi="Arial" w:cs="Arial"/>
          <w:b/>
          <w:bCs/>
          <w:smallCaps/>
          <w:sz w:val="16"/>
        </w:rPr>
        <w:t xml:space="preserve">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place">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w:t>
      </w:r>
      <w:r w:rsidR="001C4850">
        <w:rPr>
          <w:rFonts w:ascii="Arial" w:hAnsi="Arial" w:cs="Arial"/>
          <w:sz w:val="16"/>
        </w:rPr>
        <w:t>any _</w:t>
      </w:r>
      <w:r>
        <w:rPr>
          <w:rFonts w:ascii="Arial" w:hAnsi="Arial" w:cs="Arial"/>
          <w:sz w:val="16"/>
        </w:rPr>
        <w:t xml:space="preserve">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an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42"/>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 xml:space="preserve">Proposer will provide the name and Social Security Number for each person having at least 25% ownership interest in Proposer. This disclosure is mandatory pursuant to </w:t>
      </w:r>
      <w:r w:rsidR="00F21B53">
        <w:rPr>
          <w:rFonts w:ascii="Arial" w:hAnsi="Arial" w:cs="Arial"/>
          <w:sz w:val="16"/>
        </w:rPr>
        <w:t>§</w:t>
      </w:r>
      <w:r>
        <w:rPr>
          <w:rFonts w:ascii="Arial" w:hAnsi="Arial" w:cs="Arial"/>
          <w:sz w:val="16"/>
        </w:rPr>
        <w:t>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and will be used for the purpose of determining whether an owner of Proposer with an ownership interest of at least 25% is more than 30 </w:t>
      </w:r>
      <w:r w:rsidR="001C4850">
        <w:rPr>
          <w:rFonts w:ascii="Arial" w:hAnsi="Arial" w:cs="Arial"/>
          <w:sz w:val="16"/>
        </w:rPr>
        <w:t>days’</w:t>
      </w:r>
      <w:r>
        <w:rPr>
          <w:rFonts w:ascii="Arial" w:hAnsi="Arial" w:cs="Arial"/>
          <w:sz w:val="16"/>
        </w:rPr>
        <w:t xml:space="preserve">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an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w:t>
      </w:r>
      <w:r w:rsidR="00F965F0">
        <w:rPr>
          <w:rFonts w:ascii="Arial" w:hAnsi="Arial" w:cs="Arial"/>
          <w:sz w:val="16"/>
        </w:rPr>
        <w:t xml:space="preserv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w:t>
      </w:r>
      <w:r w:rsidR="00B22A29">
        <w:rPr>
          <w:rFonts w:ascii="Arial" w:hAnsi="Arial" w:cs="Arial"/>
          <w:sz w:val="16"/>
        </w:rPr>
        <w:t xml:space="preserve"> the philosophy</w:t>
      </w:r>
      <w:r w:rsidR="00AB6F7C">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43"/>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E30D69">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E30D69">
        <w:rPr>
          <w:rFonts w:ascii="Arial" w:hAnsi="Arial" w:cs="Arial"/>
          <w:sz w:val="18"/>
        </w:rPr>
        <w:t>Housekeeping Services</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E30D69">
        <w:rPr>
          <w:rFonts w:ascii="Arial" w:hAnsi="Arial" w:cs="Arial"/>
          <w:sz w:val="18"/>
        </w:rPr>
        <w:t>744-R1810 Housekeeping Services</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w:t>
      </w:r>
      <w:r w:rsidR="00F965F0">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A03938" w:rsidRDefault="00A03938">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A03938" w:rsidRDefault="00A03938">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rsidP="00177A18">
      <w:pPr>
        <w:ind w:left="4320" w:firstLine="720"/>
      </w:pPr>
      <w:r>
        <w:rPr>
          <w:rFonts w:ascii="Arial" w:hAnsi="Arial" w:cs="Arial"/>
          <w:b/>
          <w:bCs/>
          <w:sz w:val="18"/>
        </w:rPr>
        <w:t>Date:</w:t>
      </w:r>
      <w:r>
        <w:rPr>
          <w:rFonts w:ascii="Arial" w:hAnsi="Arial" w:cs="Arial"/>
          <w:sz w:val="18"/>
        </w:rPr>
        <w:t>  _____________________</w:t>
      </w:r>
    </w:p>
    <w:sectPr w:rsidR="003E3579" w:rsidSect="00800C50">
      <w:footerReference w:type="default" r:id="rId44"/>
      <w:pgSz w:w="12240" w:h="15840" w:code="1"/>
      <w:pgMar w:top="1152" w:right="1440" w:bottom="1008"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09A" w:rsidRDefault="004D109A">
      <w:r>
        <w:separator/>
      </w:r>
    </w:p>
  </w:endnote>
  <w:endnote w:type="continuationSeparator" w:id="0">
    <w:p w:rsidR="004D109A" w:rsidRDefault="004D109A">
      <w:r>
        <w:continuationSeparator/>
      </w:r>
    </w:p>
  </w:endnote>
  <w:endnote w:type="continuationNotice" w:id="1">
    <w:p w:rsidR="004D109A" w:rsidRDefault="004D1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9A" w:rsidRDefault="004D109A">
    <w:pPr>
      <w:pStyle w:val="Footer"/>
      <w:tabs>
        <w:tab w:val="left" w:pos="0"/>
      </w:tabs>
      <w:ind w:left="0"/>
      <w:jc w:val="center"/>
    </w:pPr>
    <w:r>
      <w:t xml:space="preserve">- </w:t>
    </w:r>
    <w:r>
      <w:fldChar w:fldCharType="begin"/>
    </w:r>
    <w:r>
      <w:instrText xml:space="preserve"> PAGE </w:instrText>
    </w:r>
    <w:r>
      <w:fldChar w:fldCharType="separate"/>
    </w:r>
    <w:r w:rsidR="00904363">
      <w:rPr>
        <w:noProof/>
      </w:rPr>
      <w:t>i</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9A" w:rsidRDefault="004D109A">
    <w:pPr>
      <w:pStyle w:val="Footer"/>
      <w:ind w:left="0"/>
      <w:jc w:val="center"/>
    </w:pPr>
    <w:r>
      <w:t>REQUEST FOR PROPOSAL</w:t>
    </w:r>
  </w:p>
  <w:p w:rsidR="004D109A" w:rsidRDefault="004D109A">
    <w:pPr>
      <w:pStyle w:val="Footer"/>
      <w:ind w:left="0"/>
      <w:jc w:val="center"/>
    </w:pPr>
    <w:r>
      <w:t xml:space="preserve">Page </w:t>
    </w:r>
    <w:r>
      <w:fldChar w:fldCharType="begin"/>
    </w:r>
    <w:r>
      <w:instrText xml:space="preserve"> PAGE </w:instrText>
    </w:r>
    <w:r>
      <w:fldChar w:fldCharType="separate"/>
    </w:r>
    <w:r w:rsidR="005C2268">
      <w:rPr>
        <w:noProof/>
      </w:rPr>
      <w:t>18</w:t>
    </w:r>
    <w:r>
      <w:rPr>
        <w:noProof/>
      </w:rPr>
      <w:fldChar w:fldCharType="end"/>
    </w:r>
    <w:r>
      <w:t xml:space="preserve"> of </w:t>
    </w:r>
    <w:r w:rsidR="005C2268">
      <w:t>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9A" w:rsidRDefault="004D109A" w:rsidP="001949DF">
    <w:pPr>
      <w:pStyle w:val="Footer"/>
      <w:tabs>
        <w:tab w:val="left" w:pos="0"/>
      </w:tabs>
      <w:ind w:left="0"/>
      <w:jc w:val="center"/>
    </w:pPr>
    <w:r>
      <w:t xml:space="preserve">- </w:t>
    </w:r>
    <w:r>
      <w:fldChar w:fldCharType="begin"/>
    </w:r>
    <w:r>
      <w:instrText xml:space="preserve"> PAGE </w:instrText>
    </w:r>
    <w:r>
      <w:fldChar w:fldCharType="separate"/>
    </w:r>
    <w:r w:rsidR="005C2268">
      <w:rPr>
        <w:noProof/>
      </w:rPr>
      <w:t>i</w:t>
    </w:r>
    <w:r>
      <w:rPr>
        <w:noProof/>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9A" w:rsidRDefault="004D109A">
    <w:pPr>
      <w:pStyle w:val="Footer"/>
      <w:ind w:left="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9A" w:rsidRPr="00177A18" w:rsidRDefault="004D109A" w:rsidP="00177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09A" w:rsidRDefault="004D109A">
      <w:r>
        <w:separator/>
      </w:r>
    </w:p>
  </w:footnote>
  <w:footnote w:type="continuationSeparator" w:id="0">
    <w:p w:rsidR="004D109A" w:rsidRDefault="004D109A">
      <w:r>
        <w:continuationSeparator/>
      </w:r>
    </w:p>
  </w:footnote>
  <w:footnote w:type="continuationNotice" w:id="1">
    <w:p w:rsidR="004D109A" w:rsidRDefault="004D10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9A" w:rsidRPr="00622FA5" w:rsidRDefault="004D109A" w:rsidP="00622FA5">
    <w:pPr>
      <w:pStyle w:val="Header"/>
      <w:ind w:left="0"/>
      <w:jc w:val="right"/>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9A" w:rsidRDefault="004D109A">
    <w:pPr>
      <w:pStyle w:val="Header"/>
      <w:ind w:left="0"/>
      <w:jc w:val="right"/>
      <w:rPr>
        <w:b/>
        <w:bCs/>
        <w:sz w:val="16"/>
      </w:rPr>
    </w:pPr>
    <w:r>
      <w:rPr>
        <w:b/>
        <w:bCs/>
        <w:sz w:val="16"/>
      </w:rPr>
      <w:t>REQUEST FOR PROPOSAL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9A" w:rsidRDefault="004D109A">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9A" w:rsidRDefault="004D109A">
    <w:pPr>
      <w:pStyle w:val="Header"/>
      <w:jc w:val="right"/>
      <w:rPr>
        <w:b/>
        <w:bCs/>
        <w:sz w:val="16"/>
      </w:rPr>
    </w:pPr>
    <w:r>
      <w:rPr>
        <w:b/>
        <w:bCs/>
        <w:sz w:val="16"/>
      </w:rPr>
      <w:t>APPENDIX ONE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9A" w:rsidRDefault="004D109A">
    <w:pPr>
      <w:pStyle w:val="Header"/>
      <w:jc w:val="right"/>
      <w:rPr>
        <w:b/>
        <w:bCs/>
        <w:sz w:val="16"/>
      </w:rPr>
    </w:pPr>
    <w:r>
      <w:rPr>
        <w:b/>
        <w:bCs/>
        <w:sz w:val="16"/>
      </w:rPr>
      <w:t>APPENDIX ONE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9A" w:rsidRDefault="004D109A">
    <w:pPr>
      <w:pStyle w:val="Header"/>
      <w:jc w:val="right"/>
      <w:rPr>
        <w:b/>
        <w:bCs/>
        <w:sz w:val="16"/>
      </w:rPr>
    </w:pPr>
    <w:r>
      <w:rPr>
        <w:b/>
        <w:bCs/>
        <w:sz w:val="16"/>
      </w:rPr>
      <w:t>APPENDIX ONE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9A" w:rsidRDefault="004D109A">
    <w:pPr>
      <w:pStyle w:val="Header"/>
      <w:jc w:val="right"/>
      <w:rPr>
        <w:b/>
        <w:bCs/>
        <w:sz w:val="16"/>
      </w:rPr>
    </w:pPr>
    <w:r>
      <w:rPr>
        <w:b/>
        <w:bCs/>
        <w:sz w:val="16"/>
      </w:rPr>
      <w:t>APPENDIX 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F34B04E"/>
    <w:lvl w:ilvl="0">
      <w:start w:val="1"/>
      <w:numFmt w:val="upperLetter"/>
      <w:pStyle w:val="ListNumber2"/>
      <w:lvlText w:val="%1."/>
      <w:lvlJc w:val="left"/>
      <w:pPr>
        <w:tabs>
          <w:tab w:val="num" w:pos="720"/>
        </w:tabs>
        <w:ind w:left="720" w:hanging="360"/>
      </w:pPr>
      <w:rPr>
        <w:rFonts w:ascii="Arial" w:eastAsia="Times" w:hAnsi="Arial" w:cs="Arial"/>
      </w:rPr>
    </w:lvl>
  </w:abstractNum>
  <w:abstractNum w:abstractNumId="1" w15:restartNumberingAfterBreak="0">
    <w:nsid w:val="FFFFFF88"/>
    <w:multiLevelType w:val="singleLevel"/>
    <w:tmpl w:val="8460D1FA"/>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7434FCE"/>
    <w:multiLevelType w:val="hybridMultilevel"/>
    <w:tmpl w:val="A1C0F5C4"/>
    <w:lvl w:ilvl="0" w:tplc="FAECEA36">
      <w:start w:val="1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C23901"/>
    <w:multiLevelType w:val="hybridMultilevel"/>
    <w:tmpl w:val="5B264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336F0F"/>
    <w:multiLevelType w:val="multilevel"/>
    <w:tmpl w:val="5A0CE348"/>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7"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D7F1E"/>
    <w:multiLevelType w:val="hybridMultilevel"/>
    <w:tmpl w:val="10E81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6C7EFE"/>
    <w:multiLevelType w:val="hybridMultilevel"/>
    <w:tmpl w:val="710A06E2"/>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1" w15:restartNumberingAfterBreak="0">
    <w:nsid w:val="1BFE2583"/>
    <w:multiLevelType w:val="hybridMultilevel"/>
    <w:tmpl w:val="9788B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5D5E03"/>
    <w:multiLevelType w:val="hybridMultilevel"/>
    <w:tmpl w:val="B0A64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06375E"/>
    <w:multiLevelType w:val="hybridMultilevel"/>
    <w:tmpl w:val="EAAEA4C0"/>
    <w:lvl w:ilvl="0" w:tplc="13F628DE">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FD0B9B"/>
    <w:multiLevelType w:val="hybridMultilevel"/>
    <w:tmpl w:val="B66019C4"/>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5" w15:restartNumberingAfterBreak="0">
    <w:nsid w:val="2A391913"/>
    <w:multiLevelType w:val="hybridMultilevel"/>
    <w:tmpl w:val="331E9620"/>
    <w:lvl w:ilvl="0" w:tplc="76CCFBE8">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3326641A"/>
    <w:multiLevelType w:val="hybridMultilevel"/>
    <w:tmpl w:val="F79E3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326459"/>
    <w:multiLevelType w:val="hybridMultilevel"/>
    <w:tmpl w:val="E2C0A5FC"/>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43BE2250"/>
    <w:multiLevelType w:val="hybridMultilevel"/>
    <w:tmpl w:val="18CCB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4" w15:restartNumberingAfterBreak="0">
    <w:nsid w:val="61BF2DA5"/>
    <w:multiLevelType w:val="hybridMultilevel"/>
    <w:tmpl w:val="93A47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3D3B65"/>
    <w:multiLevelType w:val="hybridMultilevel"/>
    <w:tmpl w:val="97922EC4"/>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6"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6"/>
  </w:num>
  <w:num w:numId="2">
    <w:abstractNumId w:val="23"/>
  </w:num>
  <w:num w:numId="3">
    <w:abstractNumId w:val="21"/>
  </w:num>
  <w:num w:numId="4">
    <w:abstractNumId w:val="2"/>
  </w:num>
  <w:num w:numId="5">
    <w:abstractNumId w:val="17"/>
  </w:num>
  <w:num w:numId="6">
    <w:abstractNumId w:val="14"/>
  </w:num>
  <w:num w:numId="7">
    <w:abstractNumId w:val="9"/>
  </w:num>
  <w:num w:numId="8">
    <w:abstractNumId w:val="11"/>
  </w:num>
  <w:num w:numId="9">
    <w:abstractNumId w:val="24"/>
  </w:num>
  <w:num w:numId="10">
    <w:abstractNumId w:val="25"/>
  </w:num>
  <w:num w:numId="11">
    <w:abstractNumId w:val="12"/>
  </w:num>
  <w:num w:numId="12">
    <w:abstractNumId w:val="18"/>
  </w:num>
  <w:num w:numId="13">
    <w:abstractNumId w:val="8"/>
  </w:num>
  <w:num w:numId="14">
    <w:abstractNumId w:val="5"/>
  </w:num>
  <w:num w:numId="15">
    <w:abstractNumId w:val="16"/>
  </w:num>
  <w:num w:numId="16">
    <w:abstractNumId w:val="3"/>
  </w:num>
  <w:num w:numId="17">
    <w:abstractNumId w:val="6"/>
  </w:num>
  <w:num w:numId="18">
    <w:abstractNumId w:val="10"/>
  </w:num>
  <w:num w:numId="19">
    <w:abstractNumId w:val="1"/>
  </w:num>
  <w:num w:numId="20">
    <w:abstractNumId w:val="0"/>
  </w:num>
  <w:num w:numId="21">
    <w:abstractNumId w:val="7"/>
  </w:num>
  <w:num w:numId="22">
    <w:abstractNumId w:val="1"/>
    <w:lvlOverride w:ilvl="0">
      <w:startOverride w:val="1"/>
    </w:lvlOverride>
  </w:num>
  <w:num w:numId="23">
    <w:abstractNumId w:val="19"/>
  </w:num>
  <w:num w:numId="24">
    <w:abstractNumId w:val="20"/>
  </w:num>
  <w:num w:numId="25">
    <w:abstractNumId w:val="22"/>
  </w:num>
  <w:num w:numId="26">
    <w:abstractNumId w:val="4"/>
  </w:num>
  <w:num w:numId="27">
    <w:abstractNumId w:val="15"/>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018C"/>
    <w:rsid w:val="0000018F"/>
    <w:rsid w:val="00000A73"/>
    <w:rsid w:val="000025AF"/>
    <w:rsid w:val="000037CF"/>
    <w:rsid w:val="000060B5"/>
    <w:rsid w:val="00022158"/>
    <w:rsid w:val="00025CDC"/>
    <w:rsid w:val="00030FCF"/>
    <w:rsid w:val="00034C34"/>
    <w:rsid w:val="00036278"/>
    <w:rsid w:val="000362D6"/>
    <w:rsid w:val="00040D6E"/>
    <w:rsid w:val="00042FC2"/>
    <w:rsid w:val="00055C1D"/>
    <w:rsid w:val="0005797F"/>
    <w:rsid w:val="00066379"/>
    <w:rsid w:val="00075F6F"/>
    <w:rsid w:val="00077A58"/>
    <w:rsid w:val="00081C1D"/>
    <w:rsid w:val="00085804"/>
    <w:rsid w:val="000935D8"/>
    <w:rsid w:val="00097591"/>
    <w:rsid w:val="00097B5C"/>
    <w:rsid w:val="000A162B"/>
    <w:rsid w:val="000A1FC4"/>
    <w:rsid w:val="000A4EEF"/>
    <w:rsid w:val="000B036B"/>
    <w:rsid w:val="000B12A1"/>
    <w:rsid w:val="000C26EC"/>
    <w:rsid w:val="000C4539"/>
    <w:rsid w:val="000C4C1C"/>
    <w:rsid w:val="000C57B8"/>
    <w:rsid w:val="000C6372"/>
    <w:rsid w:val="000D6F38"/>
    <w:rsid w:val="000E0667"/>
    <w:rsid w:val="000E3A7B"/>
    <w:rsid w:val="000E3DE8"/>
    <w:rsid w:val="0010014A"/>
    <w:rsid w:val="0010206D"/>
    <w:rsid w:val="001042FF"/>
    <w:rsid w:val="00112FD7"/>
    <w:rsid w:val="001173F2"/>
    <w:rsid w:val="00122410"/>
    <w:rsid w:val="001235A4"/>
    <w:rsid w:val="00124A3E"/>
    <w:rsid w:val="00126A1E"/>
    <w:rsid w:val="001306E3"/>
    <w:rsid w:val="00134EDE"/>
    <w:rsid w:val="001370EB"/>
    <w:rsid w:val="00140893"/>
    <w:rsid w:val="00144E43"/>
    <w:rsid w:val="00145FF0"/>
    <w:rsid w:val="0014680E"/>
    <w:rsid w:val="00154659"/>
    <w:rsid w:val="001550C5"/>
    <w:rsid w:val="00160F42"/>
    <w:rsid w:val="00162C20"/>
    <w:rsid w:val="0017266F"/>
    <w:rsid w:val="00174FAD"/>
    <w:rsid w:val="00177A18"/>
    <w:rsid w:val="001916B6"/>
    <w:rsid w:val="0019431E"/>
    <w:rsid w:val="001949DF"/>
    <w:rsid w:val="00194CB0"/>
    <w:rsid w:val="001A6B3A"/>
    <w:rsid w:val="001B1628"/>
    <w:rsid w:val="001B1FC3"/>
    <w:rsid w:val="001B388C"/>
    <w:rsid w:val="001B5BD8"/>
    <w:rsid w:val="001B786C"/>
    <w:rsid w:val="001C057A"/>
    <w:rsid w:val="001C4850"/>
    <w:rsid w:val="001D70E0"/>
    <w:rsid w:val="001E7945"/>
    <w:rsid w:val="001F03F0"/>
    <w:rsid w:val="001F5849"/>
    <w:rsid w:val="002069D8"/>
    <w:rsid w:val="00210D72"/>
    <w:rsid w:val="00212FEC"/>
    <w:rsid w:val="002150B5"/>
    <w:rsid w:val="00216071"/>
    <w:rsid w:val="002220B2"/>
    <w:rsid w:val="00222BE0"/>
    <w:rsid w:val="00223AF1"/>
    <w:rsid w:val="002307C4"/>
    <w:rsid w:val="00230E9A"/>
    <w:rsid w:val="0023446D"/>
    <w:rsid w:val="0025137D"/>
    <w:rsid w:val="002532AA"/>
    <w:rsid w:val="00255363"/>
    <w:rsid w:val="002566D8"/>
    <w:rsid w:val="00257B39"/>
    <w:rsid w:val="00257B73"/>
    <w:rsid w:val="002644AA"/>
    <w:rsid w:val="002651C4"/>
    <w:rsid w:val="002752ED"/>
    <w:rsid w:val="002765A9"/>
    <w:rsid w:val="00280FAB"/>
    <w:rsid w:val="002846F2"/>
    <w:rsid w:val="002858B4"/>
    <w:rsid w:val="0028598C"/>
    <w:rsid w:val="00287375"/>
    <w:rsid w:val="00292C5A"/>
    <w:rsid w:val="002951F4"/>
    <w:rsid w:val="002A5566"/>
    <w:rsid w:val="002A5824"/>
    <w:rsid w:val="002B283F"/>
    <w:rsid w:val="002B7712"/>
    <w:rsid w:val="002B79D4"/>
    <w:rsid w:val="002C0B22"/>
    <w:rsid w:val="002C6B9D"/>
    <w:rsid w:val="002D08DA"/>
    <w:rsid w:val="002D27E6"/>
    <w:rsid w:val="002D2988"/>
    <w:rsid w:val="002D4090"/>
    <w:rsid w:val="002D4B03"/>
    <w:rsid w:val="002E3E3A"/>
    <w:rsid w:val="002E435D"/>
    <w:rsid w:val="002E4FAA"/>
    <w:rsid w:val="002F2A11"/>
    <w:rsid w:val="002F53F1"/>
    <w:rsid w:val="002F66B8"/>
    <w:rsid w:val="00305224"/>
    <w:rsid w:val="00310B06"/>
    <w:rsid w:val="00312AB1"/>
    <w:rsid w:val="00313085"/>
    <w:rsid w:val="00314A96"/>
    <w:rsid w:val="00326FDF"/>
    <w:rsid w:val="00330F14"/>
    <w:rsid w:val="00332BDD"/>
    <w:rsid w:val="0033565B"/>
    <w:rsid w:val="0033781A"/>
    <w:rsid w:val="00350805"/>
    <w:rsid w:val="0035107E"/>
    <w:rsid w:val="00351D7B"/>
    <w:rsid w:val="00360B64"/>
    <w:rsid w:val="003634C5"/>
    <w:rsid w:val="00364008"/>
    <w:rsid w:val="00365ABB"/>
    <w:rsid w:val="00367146"/>
    <w:rsid w:val="00373EA1"/>
    <w:rsid w:val="00380993"/>
    <w:rsid w:val="00380B19"/>
    <w:rsid w:val="00381F0F"/>
    <w:rsid w:val="003855F9"/>
    <w:rsid w:val="00391698"/>
    <w:rsid w:val="00393BBA"/>
    <w:rsid w:val="00396177"/>
    <w:rsid w:val="003A128A"/>
    <w:rsid w:val="003A68A4"/>
    <w:rsid w:val="003A7864"/>
    <w:rsid w:val="003B08DA"/>
    <w:rsid w:val="003B1BA3"/>
    <w:rsid w:val="003B2607"/>
    <w:rsid w:val="003B269A"/>
    <w:rsid w:val="003E3579"/>
    <w:rsid w:val="003E3E40"/>
    <w:rsid w:val="003F0142"/>
    <w:rsid w:val="003F1DF0"/>
    <w:rsid w:val="00400148"/>
    <w:rsid w:val="00402D7D"/>
    <w:rsid w:val="004039A4"/>
    <w:rsid w:val="00407C3B"/>
    <w:rsid w:val="00413B44"/>
    <w:rsid w:val="004151FA"/>
    <w:rsid w:val="00426207"/>
    <w:rsid w:val="00432E49"/>
    <w:rsid w:val="004408E7"/>
    <w:rsid w:val="004432AB"/>
    <w:rsid w:val="004476D7"/>
    <w:rsid w:val="00447D1F"/>
    <w:rsid w:val="00477DC8"/>
    <w:rsid w:val="00480C92"/>
    <w:rsid w:val="00482995"/>
    <w:rsid w:val="00482E0F"/>
    <w:rsid w:val="00485257"/>
    <w:rsid w:val="0049112C"/>
    <w:rsid w:val="00491497"/>
    <w:rsid w:val="00492040"/>
    <w:rsid w:val="00492898"/>
    <w:rsid w:val="00493BAC"/>
    <w:rsid w:val="00495164"/>
    <w:rsid w:val="004B34F0"/>
    <w:rsid w:val="004B5281"/>
    <w:rsid w:val="004C1311"/>
    <w:rsid w:val="004C4925"/>
    <w:rsid w:val="004C55A8"/>
    <w:rsid w:val="004C6395"/>
    <w:rsid w:val="004D109A"/>
    <w:rsid w:val="004E2486"/>
    <w:rsid w:val="004E6F73"/>
    <w:rsid w:val="004F12AC"/>
    <w:rsid w:val="004F7B9C"/>
    <w:rsid w:val="00502379"/>
    <w:rsid w:val="00502D52"/>
    <w:rsid w:val="0050553B"/>
    <w:rsid w:val="00505EC3"/>
    <w:rsid w:val="00505F19"/>
    <w:rsid w:val="005107C5"/>
    <w:rsid w:val="005130EA"/>
    <w:rsid w:val="0051637D"/>
    <w:rsid w:val="005250A4"/>
    <w:rsid w:val="00532CFE"/>
    <w:rsid w:val="0054559B"/>
    <w:rsid w:val="005531F3"/>
    <w:rsid w:val="00571080"/>
    <w:rsid w:val="00580315"/>
    <w:rsid w:val="00581DBD"/>
    <w:rsid w:val="005866B3"/>
    <w:rsid w:val="00587FFB"/>
    <w:rsid w:val="00591A73"/>
    <w:rsid w:val="005A12B4"/>
    <w:rsid w:val="005A5F7A"/>
    <w:rsid w:val="005A6E3E"/>
    <w:rsid w:val="005B2B9B"/>
    <w:rsid w:val="005B6390"/>
    <w:rsid w:val="005B7FB7"/>
    <w:rsid w:val="005C0027"/>
    <w:rsid w:val="005C0AEA"/>
    <w:rsid w:val="005C2268"/>
    <w:rsid w:val="005C5CEF"/>
    <w:rsid w:val="005C7A5D"/>
    <w:rsid w:val="005D0B01"/>
    <w:rsid w:val="005D279B"/>
    <w:rsid w:val="005E05B4"/>
    <w:rsid w:val="005E089C"/>
    <w:rsid w:val="005E3C0C"/>
    <w:rsid w:val="005F0C49"/>
    <w:rsid w:val="005F18C8"/>
    <w:rsid w:val="005F2298"/>
    <w:rsid w:val="005F35A2"/>
    <w:rsid w:val="005F3699"/>
    <w:rsid w:val="00601715"/>
    <w:rsid w:val="0060797E"/>
    <w:rsid w:val="00614E58"/>
    <w:rsid w:val="00622FA5"/>
    <w:rsid w:val="00626F3C"/>
    <w:rsid w:val="0062721F"/>
    <w:rsid w:val="00627E33"/>
    <w:rsid w:val="00634594"/>
    <w:rsid w:val="00636563"/>
    <w:rsid w:val="006402FA"/>
    <w:rsid w:val="006408D9"/>
    <w:rsid w:val="00642F5F"/>
    <w:rsid w:val="00643CE5"/>
    <w:rsid w:val="00647156"/>
    <w:rsid w:val="006500D7"/>
    <w:rsid w:val="006508D1"/>
    <w:rsid w:val="00664160"/>
    <w:rsid w:val="00670548"/>
    <w:rsid w:val="00670A0F"/>
    <w:rsid w:val="00671962"/>
    <w:rsid w:val="006839BC"/>
    <w:rsid w:val="0068638B"/>
    <w:rsid w:val="006931CF"/>
    <w:rsid w:val="00693359"/>
    <w:rsid w:val="0069356A"/>
    <w:rsid w:val="00695F10"/>
    <w:rsid w:val="006A206A"/>
    <w:rsid w:val="006A2B14"/>
    <w:rsid w:val="006A2ED9"/>
    <w:rsid w:val="006A492E"/>
    <w:rsid w:val="006A79C4"/>
    <w:rsid w:val="006B1D70"/>
    <w:rsid w:val="006B4CDB"/>
    <w:rsid w:val="006C20A5"/>
    <w:rsid w:val="006C2D59"/>
    <w:rsid w:val="006C3E31"/>
    <w:rsid w:val="006C449B"/>
    <w:rsid w:val="006C7FDD"/>
    <w:rsid w:val="006D1444"/>
    <w:rsid w:val="006D74B1"/>
    <w:rsid w:val="006E2383"/>
    <w:rsid w:val="006F1161"/>
    <w:rsid w:val="006F1334"/>
    <w:rsid w:val="006F25D7"/>
    <w:rsid w:val="006F4B1A"/>
    <w:rsid w:val="00703B6D"/>
    <w:rsid w:val="00705228"/>
    <w:rsid w:val="00714366"/>
    <w:rsid w:val="00721198"/>
    <w:rsid w:val="00725D75"/>
    <w:rsid w:val="00726231"/>
    <w:rsid w:val="00727CA1"/>
    <w:rsid w:val="00730C28"/>
    <w:rsid w:val="0073123F"/>
    <w:rsid w:val="00734943"/>
    <w:rsid w:val="00734EA5"/>
    <w:rsid w:val="007376CA"/>
    <w:rsid w:val="00737F35"/>
    <w:rsid w:val="00754909"/>
    <w:rsid w:val="0075594B"/>
    <w:rsid w:val="00755D8C"/>
    <w:rsid w:val="00761295"/>
    <w:rsid w:val="007614F0"/>
    <w:rsid w:val="00763245"/>
    <w:rsid w:val="00766B76"/>
    <w:rsid w:val="00766C3C"/>
    <w:rsid w:val="00772C14"/>
    <w:rsid w:val="00772CA5"/>
    <w:rsid w:val="007730AB"/>
    <w:rsid w:val="007751D3"/>
    <w:rsid w:val="00777EE9"/>
    <w:rsid w:val="007813B8"/>
    <w:rsid w:val="00786585"/>
    <w:rsid w:val="00787BF3"/>
    <w:rsid w:val="00792C2E"/>
    <w:rsid w:val="0079349A"/>
    <w:rsid w:val="0079370F"/>
    <w:rsid w:val="007A3E17"/>
    <w:rsid w:val="007A56F5"/>
    <w:rsid w:val="007A7AB6"/>
    <w:rsid w:val="007B0760"/>
    <w:rsid w:val="007B2F0E"/>
    <w:rsid w:val="007B5BC5"/>
    <w:rsid w:val="007B68E2"/>
    <w:rsid w:val="007C09E8"/>
    <w:rsid w:val="007C0AD4"/>
    <w:rsid w:val="007C2F2C"/>
    <w:rsid w:val="007C4808"/>
    <w:rsid w:val="007C6AC1"/>
    <w:rsid w:val="007C7025"/>
    <w:rsid w:val="007D33F2"/>
    <w:rsid w:val="007D6AAC"/>
    <w:rsid w:val="007E1AF9"/>
    <w:rsid w:val="007E22BD"/>
    <w:rsid w:val="007E2325"/>
    <w:rsid w:val="007F4A61"/>
    <w:rsid w:val="007F5E8D"/>
    <w:rsid w:val="0080048E"/>
    <w:rsid w:val="00800595"/>
    <w:rsid w:val="00800C50"/>
    <w:rsid w:val="0080139A"/>
    <w:rsid w:val="00801F98"/>
    <w:rsid w:val="008062C6"/>
    <w:rsid w:val="00813B49"/>
    <w:rsid w:val="00815030"/>
    <w:rsid w:val="008153F1"/>
    <w:rsid w:val="00815473"/>
    <w:rsid w:val="00816CC2"/>
    <w:rsid w:val="008216AC"/>
    <w:rsid w:val="00822850"/>
    <w:rsid w:val="008305D5"/>
    <w:rsid w:val="00834582"/>
    <w:rsid w:val="00834DE9"/>
    <w:rsid w:val="00844A29"/>
    <w:rsid w:val="00846FED"/>
    <w:rsid w:val="008503AD"/>
    <w:rsid w:val="00850DC1"/>
    <w:rsid w:val="00862E0F"/>
    <w:rsid w:val="00863741"/>
    <w:rsid w:val="0086378F"/>
    <w:rsid w:val="00870428"/>
    <w:rsid w:val="00870EBD"/>
    <w:rsid w:val="00872ECF"/>
    <w:rsid w:val="008730EB"/>
    <w:rsid w:val="008741D6"/>
    <w:rsid w:val="00875BDA"/>
    <w:rsid w:val="00882BE0"/>
    <w:rsid w:val="00884591"/>
    <w:rsid w:val="008849C3"/>
    <w:rsid w:val="00887C89"/>
    <w:rsid w:val="008939E2"/>
    <w:rsid w:val="008A6649"/>
    <w:rsid w:val="008A79DD"/>
    <w:rsid w:val="008B0DF6"/>
    <w:rsid w:val="008B31CC"/>
    <w:rsid w:val="008B500E"/>
    <w:rsid w:val="008C660C"/>
    <w:rsid w:val="008C7D9A"/>
    <w:rsid w:val="008D06E1"/>
    <w:rsid w:val="008F3C9E"/>
    <w:rsid w:val="008F5489"/>
    <w:rsid w:val="008F5A25"/>
    <w:rsid w:val="00903E90"/>
    <w:rsid w:val="0090434B"/>
    <w:rsid w:val="00904363"/>
    <w:rsid w:val="0091204C"/>
    <w:rsid w:val="009123C9"/>
    <w:rsid w:val="00912714"/>
    <w:rsid w:val="009232AA"/>
    <w:rsid w:val="00925BFC"/>
    <w:rsid w:val="00932940"/>
    <w:rsid w:val="00936135"/>
    <w:rsid w:val="009505EA"/>
    <w:rsid w:val="00950750"/>
    <w:rsid w:val="0095157C"/>
    <w:rsid w:val="00964186"/>
    <w:rsid w:val="0096763D"/>
    <w:rsid w:val="009677CD"/>
    <w:rsid w:val="009706FE"/>
    <w:rsid w:val="0097246D"/>
    <w:rsid w:val="00973E2A"/>
    <w:rsid w:val="0097510A"/>
    <w:rsid w:val="0098070C"/>
    <w:rsid w:val="00983F2C"/>
    <w:rsid w:val="00986873"/>
    <w:rsid w:val="00993182"/>
    <w:rsid w:val="009950A0"/>
    <w:rsid w:val="00995132"/>
    <w:rsid w:val="00995D24"/>
    <w:rsid w:val="009A3D09"/>
    <w:rsid w:val="009A5322"/>
    <w:rsid w:val="009C16A0"/>
    <w:rsid w:val="009C2701"/>
    <w:rsid w:val="009C2D05"/>
    <w:rsid w:val="009C5FC1"/>
    <w:rsid w:val="009C706C"/>
    <w:rsid w:val="009D5532"/>
    <w:rsid w:val="009D6EC5"/>
    <w:rsid w:val="009D7E8E"/>
    <w:rsid w:val="009E2A00"/>
    <w:rsid w:val="009E2F73"/>
    <w:rsid w:val="009E4E97"/>
    <w:rsid w:val="009E5A3F"/>
    <w:rsid w:val="009F6600"/>
    <w:rsid w:val="009F6D72"/>
    <w:rsid w:val="009F7A3C"/>
    <w:rsid w:val="00A03938"/>
    <w:rsid w:val="00A06143"/>
    <w:rsid w:val="00A146D0"/>
    <w:rsid w:val="00A1672B"/>
    <w:rsid w:val="00A271FA"/>
    <w:rsid w:val="00A33775"/>
    <w:rsid w:val="00A36E27"/>
    <w:rsid w:val="00A41DB2"/>
    <w:rsid w:val="00A444F4"/>
    <w:rsid w:val="00A447FA"/>
    <w:rsid w:val="00A44F9B"/>
    <w:rsid w:val="00A51270"/>
    <w:rsid w:val="00A548EC"/>
    <w:rsid w:val="00A61A7E"/>
    <w:rsid w:val="00A62464"/>
    <w:rsid w:val="00A62639"/>
    <w:rsid w:val="00A62C46"/>
    <w:rsid w:val="00A635A7"/>
    <w:rsid w:val="00A654E6"/>
    <w:rsid w:val="00A72024"/>
    <w:rsid w:val="00A83744"/>
    <w:rsid w:val="00A87BF6"/>
    <w:rsid w:val="00A90035"/>
    <w:rsid w:val="00A903B0"/>
    <w:rsid w:val="00A918A7"/>
    <w:rsid w:val="00A933B1"/>
    <w:rsid w:val="00A93C94"/>
    <w:rsid w:val="00A9596A"/>
    <w:rsid w:val="00A9752C"/>
    <w:rsid w:val="00A9795B"/>
    <w:rsid w:val="00AA03E1"/>
    <w:rsid w:val="00AA6C0A"/>
    <w:rsid w:val="00AB5E98"/>
    <w:rsid w:val="00AB6F7C"/>
    <w:rsid w:val="00AC4D72"/>
    <w:rsid w:val="00AC629A"/>
    <w:rsid w:val="00AD2743"/>
    <w:rsid w:val="00AD37C2"/>
    <w:rsid w:val="00AD4BEF"/>
    <w:rsid w:val="00AD74C4"/>
    <w:rsid w:val="00AD7844"/>
    <w:rsid w:val="00AE0CC5"/>
    <w:rsid w:val="00AE2DA5"/>
    <w:rsid w:val="00AE3A4A"/>
    <w:rsid w:val="00AF5123"/>
    <w:rsid w:val="00AF631F"/>
    <w:rsid w:val="00B03B0A"/>
    <w:rsid w:val="00B0572D"/>
    <w:rsid w:val="00B129D5"/>
    <w:rsid w:val="00B138F7"/>
    <w:rsid w:val="00B15648"/>
    <w:rsid w:val="00B17D3B"/>
    <w:rsid w:val="00B200CA"/>
    <w:rsid w:val="00B218E0"/>
    <w:rsid w:val="00B22A29"/>
    <w:rsid w:val="00B33FEC"/>
    <w:rsid w:val="00B431EC"/>
    <w:rsid w:val="00B4355E"/>
    <w:rsid w:val="00B43D57"/>
    <w:rsid w:val="00B47222"/>
    <w:rsid w:val="00B47458"/>
    <w:rsid w:val="00B547DB"/>
    <w:rsid w:val="00B56EE8"/>
    <w:rsid w:val="00B57BA5"/>
    <w:rsid w:val="00B73323"/>
    <w:rsid w:val="00B900D3"/>
    <w:rsid w:val="00B9060B"/>
    <w:rsid w:val="00B91426"/>
    <w:rsid w:val="00BA2E74"/>
    <w:rsid w:val="00BB7404"/>
    <w:rsid w:val="00BC2402"/>
    <w:rsid w:val="00BC2614"/>
    <w:rsid w:val="00BC4BD1"/>
    <w:rsid w:val="00BC624B"/>
    <w:rsid w:val="00BC6C8E"/>
    <w:rsid w:val="00BD0C7C"/>
    <w:rsid w:val="00BD277C"/>
    <w:rsid w:val="00BD2C4F"/>
    <w:rsid w:val="00BD7D0E"/>
    <w:rsid w:val="00BE02AB"/>
    <w:rsid w:val="00BE2D29"/>
    <w:rsid w:val="00C05E9C"/>
    <w:rsid w:val="00C06D5E"/>
    <w:rsid w:val="00C1109A"/>
    <w:rsid w:val="00C209D1"/>
    <w:rsid w:val="00C20AE0"/>
    <w:rsid w:val="00C21571"/>
    <w:rsid w:val="00C3265A"/>
    <w:rsid w:val="00C35648"/>
    <w:rsid w:val="00C43CC7"/>
    <w:rsid w:val="00C440C0"/>
    <w:rsid w:val="00C466C1"/>
    <w:rsid w:val="00C536EB"/>
    <w:rsid w:val="00C5641E"/>
    <w:rsid w:val="00C56C91"/>
    <w:rsid w:val="00C5778D"/>
    <w:rsid w:val="00C61875"/>
    <w:rsid w:val="00C70ADB"/>
    <w:rsid w:val="00C74E6E"/>
    <w:rsid w:val="00C755DC"/>
    <w:rsid w:val="00C81DC8"/>
    <w:rsid w:val="00C82627"/>
    <w:rsid w:val="00C8516C"/>
    <w:rsid w:val="00C9011A"/>
    <w:rsid w:val="00C9034B"/>
    <w:rsid w:val="00C919AD"/>
    <w:rsid w:val="00C96B4D"/>
    <w:rsid w:val="00CA38F9"/>
    <w:rsid w:val="00CA3E13"/>
    <w:rsid w:val="00CB11E0"/>
    <w:rsid w:val="00CB1DB6"/>
    <w:rsid w:val="00CB2E9A"/>
    <w:rsid w:val="00CB4A86"/>
    <w:rsid w:val="00CB523C"/>
    <w:rsid w:val="00CB7613"/>
    <w:rsid w:val="00CC0B3C"/>
    <w:rsid w:val="00CC2CAE"/>
    <w:rsid w:val="00CD5DAF"/>
    <w:rsid w:val="00CD687E"/>
    <w:rsid w:val="00CE36A0"/>
    <w:rsid w:val="00CF49C6"/>
    <w:rsid w:val="00CF67BC"/>
    <w:rsid w:val="00D04E84"/>
    <w:rsid w:val="00D24689"/>
    <w:rsid w:val="00D24AE3"/>
    <w:rsid w:val="00D24D75"/>
    <w:rsid w:val="00D31B02"/>
    <w:rsid w:val="00D3628A"/>
    <w:rsid w:val="00D365DE"/>
    <w:rsid w:val="00D42C37"/>
    <w:rsid w:val="00D47A5F"/>
    <w:rsid w:val="00D51916"/>
    <w:rsid w:val="00D5440B"/>
    <w:rsid w:val="00D650ED"/>
    <w:rsid w:val="00D65D46"/>
    <w:rsid w:val="00D76270"/>
    <w:rsid w:val="00D77F67"/>
    <w:rsid w:val="00D964EB"/>
    <w:rsid w:val="00D97EB9"/>
    <w:rsid w:val="00DA07B4"/>
    <w:rsid w:val="00DA1D0E"/>
    <w:rsid w:val="00DA4E2F"/>
    <w:rsid w:val="00DB2D66"/>
    <w:rsid w:val="00DB333C"/>
    <w:rsid w:val="00DB5B20"/>
    <w:rsid w:val="00DD0D74"/>
    <w:rsid w:val="00DD157B"/>
    <w:rsid w:val="00DD1FD3"/>
    <w:rsid w:val="00DD6F64"/>
    <w:rsid w:val="00DE115A"/>
    <w:rsid w:val="00DE3A41"/>
    <w:rsid w:val="00DE658C"/>
    <w:rsid w:val="00DE6DCA"/>
    <w:rsid w:val="00DF0562"/>
    <w:rsid w:val="00DF41B9"/>
    <w:rsid w:val="00DF7F6F"/>
    <w:rsid w:val="00E00851"/>
    <w:rsid w:val="00E012BF"/>
    <w:rsid w:val="00E02A8A"/>
    <w:rsid w:val="00E03D46"/>
    <w:rsid w:val="00E0421B"/>
    <w:rsid w:val="00E112D6"/>
    <w:rsid w:val="00E1208B"/>
    <w:rsid w:val="00E160C6"/>
    <w:rsid w:val="00E234B1"/>
    <w:rsid w:val="00E24C1B"/>
    <w:rsid w:val="00E27089"/>
    <w:rsid w:val="00E30D69"/>
    <w:rsid w:val="00E31875"/>
    <w:rsid w:val="00E33B1F"/>
    <w:rsid w:val="00E34357"/>
    <w:rsid w:val="00E41BDD"/>
    <w:rsid w:val="00E454F0"/>
    <w:rsid w:val="00E51E35"/>
    <w:rsid w:val="00E52757"/>
    <w:rsid w:val="00E541FC"/>
    <w:rsid w:val="00E55781"/>
    <w:rsid w:val="00E611AB"/>
    <w:rsid w:val="00E646C3"/>
    <w:rsid w:val="00E74274"/>
    <w:rsid w:val="00E830FA"/>
    <w:rsid w:val="00E91EFD"/>
    <w:rsid w:val="00E95BB1"/>
    <w:rsid w:val="00EA1777"/>
    <w:rsid w:val="00EA2E69"/>
    <w:rsid w:val="00EA4D56"/>
    <w:rsid w:val="00EB1345"/>
    <w:rsid w:val="00EB5F18"/>
    <w:rsid w:val="00EC1044"/>
    <w:rsid w:val="00EC1EA0"/>
    <w:rsid w:val="00EC281C"/>
    <w:rsid w:val="00EC669E"/>
    <w:rsid w:val="00EC6D41"/>
    <w:rsid w:val="00EC6FD1"/>
    <w:rsid w:val="00ED397B"/>
    <w:rsid w:val="00ED4E44"/>
    <w:rsid w:val="00EE03F1"/>
    <w:rsid w:val="00EE06EB"/>
    <w:rsid w:val="00EE2B29"/>
    <w:rsid w:val="00EE2C7E"/>
    <w:rsid w:val="00EF5FB2"/>
    <w:rsid w:val="00F00EB0"/>
    <w:rsid w:val="00F039C9"/>
    <w:rsid w:val="00F05551"/>
    <w:rsid w:val="00F071D1"/>
    <w:rsid w:val="00F117FA"/>
    <w:rsid w:val="00F14A21"/>
    <w:rsid w:val="00F163F4"/>
    <w:rsid w:val="00F21B53"/>
    <w:rsid w:val="00F2404A"/>
    <w:rsid w:val="00F2449A"/>
    <w:rsid w:val="00F3193D"/>
    <w:rsid w:val="00F34DB9"/>
    <w:rsid w:val="00F40DFE"/>
    <w:rsid w:val="00F43ED2"/>
    <w:rsid w:val="00F451D2"/>
    <w:rsid w:val="00F4706E"/>
    <w:rsid w:val="00F66D1E"/>
    <w:rsid w:val="00F70D33"/>
    <w:rsid w:val="00F76E9B"/>
    <w:rsid w:val="00F865E0"/>
    <w:rsid w:val="00F87686"/>
    <w:rsid w:val="00F92161"/>
    <w:rsid w:val="00F9307C"/>
    <w:rsid w:val="00F965F0"/>
    <w:rsid w:val="00F96C0A"/>
    <w:rsid w:val="00FA019C"/>
    <w:rsid w:val="00FA08E6"/>
    <w:rsid w:val="00FA25ED"/>
    <w:rsid w:val="00FA6DFE"/>
    <w:rsid w:val="00FB291A"/>
    <w:rsid w:val="00FB2AFC"/>
    <w:rsid w:val="00FC5B65"/>
    <w:rsid w:val="00FC63C4"/>
    <w:rsid w:val="00FD67A4"/>
    <w:rsid w:val="00FE4508"/>
    <w:rsid w:val="00FF2DA3"/>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1"/>
    <o:shapelayout v:ext="edit">
      <o:idmap v:ext="edit" data="1"/>
    </o:shapelayout>
  </w:shapeDefaults>
  <w:decimalSymbol w:val="."/>
  <w:listSeparator w:val=","/>
  <w14:docId w14:val="29EDA7F2"/>
  <w15:docId w15:val="{119B98C9-21C2-4167-967C-1B2953AC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6A206A"/>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6A20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6A20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6A206A"/>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6A206A"/>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6A206A"/>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6A20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6A20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6A206A"/>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A206A"/>
    <w:pPr>
      <w:tabs>
        <w:tab w:val="left" w:pos="1080"/>
      </w:tabs>
      <w:ind w:left="1080" w:hanging="360"/>
    </w:pPr>
    <w:rPr>
      <w:rFonts w:ascii="Arial" w:hAnsi="Arial"/>
    </w:rPr>
  </w:style>
  <w:style w:type="paragraph" w:styleId="List">
    <w:name w:val="List"/>
    <w:basedOn w:val="Normal"/>
    <w:rsid w:val="006A206A"/>
    <w:pPr>
      <w:ind w:left="360" w:hanging="360"/>
    </w:pPr>
  </w:style>
  <w:style w:type="paragraph" w:styleId="BodyTextIndent2">
    <w:name w:val="Body Text Indent 2"/>
    <w:basedOn w:val="Normal"/>
    <w:rsid w:val="006A206A"/>
    <w:pPr>
      <w:ind w:left="720"/>
    </w:pPr>
    <w:rPr>
      <w:rFonts w:ascii="Arial" w:eastAsia="Times New Roman" w:hAnsi="Arial"/>
      <w:sz w:val="20"/>
    </w:rPr>
  </w:style>
  <w:style w:type="paragraph" w:styleId="BodyText">
    <w:name w:val="Body Text"/>
    <w:basedOn w:val="Normal"/>
    <w:rsid w:val="006A206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6A206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6A206A"/>
    <w:pPr>
      <w:ind w:left="720" w:hanging="360"/>
    </w:pPr>
  </w:style>
  <w:style w:type="paragraph" w:styleId="BodyText3">
    <w:name w:val="Body Text 3"/>
    <w:basedOn w:val="Normal"/>
    <w:rsid w:val="006A206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6A206A"/>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6A206A"/>
    <w:pPr>
      <w:tabs>
        <w:tab w:val="center" w:pos="4320"/>
        <w:tab w:val="right" w:pos="8640"/>
      </w:tabs>
      <w:ind w:left="720"/>
    </w:pPr>
    <w:rPr>
      <w:rFonts w:eastAsia="Times New Roman"/>
      <w:b/>
      <w:sz w:val="16"/>
    </w:rPr>
  </w:style>
  <w:style w:type="paragraph" w:styleId="Header">
    <w:name w:val="header"/>
    <w:basedOn w:val="Normal"/>
    <w:rsid w:val="006A206A"/>
    <w:pPr>
      <w:tabs>
        <w:tab w:val="center" w:pos="4320"/>
        <w:tab w:val="right" w:pos="8640"/>
      </w:tabs>
      <w:ind w:left="720"/>
    </w:pPr>
    <w:rPr>
      <w:rFonts w:eastAsia="Times New Roman"/>
      <w:sz w:val="20"/>
    </w:rPr>
  </w:style>
  <w:style w:type="character" w:styleId="PageNumber">
    <w:name w:val="page number"/>
    <w:basedOn w:val="DefaultParagraphFont"/>
    <w:rsid w:val="006A206A"/>
  </w:style>
  <w:style w:type="character" w:styleId="Hyperlink">
    <w:name w:val="Hyperlink"/>
    <w:basedOn w:val="DefaultParagraphFont"/>
    <w:rsid w:val="006A206A"/>
    <w:rPr>
      <w:color w:val="0000FF"/>
      <w:u w:val="single"/>
    </w:rPr>
  </w:style>
  <w:style w:type="paragraph" w:styleId="BlockText">
    <w:name w:val="Block Text"/>
    <w:basedOn w:val="Normal"/>
    <w:rsid w:val="006A206A"/>
    <w:pPr>
      <w:tabs>
        <w:tab w:val="left" w:pos="4320"/>
      </w:tabs>
      <w:ind w:left="4320" w:right="4230"/>
      <w:jc w:val="left"/>
    </w:pPr>
  </w:style>
  <w:style w:type="paragraph" w:styleId="List3">
    <w:name w:val="List 3"/>
    <w:basedOn w:val="Normal"/>
    <w:rsid w:val="006A206A"/>
    <w:pPr>
      <w:ind w:left="1080" w:hanging="360"/>
    </w:pPr>
  </w:style>
  <w:style w:type="paragraph" w:styleId="List4">
    <w:name w:val="List 4"/>
    <w:basedOn w:val="Normal"/>
    <w:rsid w:val="006A206A"/>
    <w:pPr>
      <w:ind w:left="1440" w:hanging="360"/>
    </w:pPr>
  </w:style>
  <w:style w:type="paragraph" w:styleId="List5">
    <w:name w:val="List 5"/>
    <w:basedOn w:val="Normal"/>
    <w:rsid w:val="006A206A"/>
    <w:pPr>
      <w:ind w:left="1800" w:hanging="360"/>
    </w:pPr>
  </w:style>
  <w:style w:type="paragraph" w:styleId="MessageHeader">
    <w:name w:val="Message Header"/>
    <w:basedOn w:val="Normal"/>
    <w:rsid w:val="006A206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6A206A"/>
    <w:pPr>
      <w:spacing w:after="120"/>
      <w:ind w:left="360"/>
    </w:pPr>
  </w:style>
  <w:style w:type="paragraph" w:styleId="ListContinue2">
    <w:name w:val="List Continue 2"/>
    <w:basedOn w:val="Normal"/>
    <w:rsid w:val="006A206A"/>
    <w:pPr>
      <w:spacing w:after="120"/>
      <w:ind w:left="720"/>
    </w:pPr>
  </w:style>
  <w:style w:type="paragraph" w:styleId="ListContinue3">
    <w:name w:val="List Continue 3"/>
    <w:basedOn w:val="Normal"/>
    <w:rsid w:val="006A206A"/>
    <w:pPr>
      <w:spacing w:after="120"/>
      <w:ind w:left="1080"/>
    </w:pPr>
  </w:style>
  <w:style w:type="paragraph" w:styleId="Title">
    <w:name w:val="Title"/>
    <w:basedOn w:val="Normal"/>
    <w:qFormat/>
    <w:rsid w:val="006A206A"/>
    <w:pPr>
      <w:spacing w:before="240" w:after="60"/>
      <w:jc w:val="center"/>
      <w:outlineLvl w:val="0"/>
    </w:pPr>
    <w:rPr>
      <w:rFonts w:ascii="Arial" w:hAnsi="Arial" w:cs="Arial"/>
      <w:b/>
      <w:bCs/>
      <w:kern w:val="28"/>
      <w:sz w:val="32"/>
      <w:szCs w:val="32"/>
    </w:rPr>
  </w:style>
  <w:style w:type="paragraph" w:customStyle="1" w:styleId="Byline">
    <w:name w:val="Byline"/>
    <w:basedOn w:val="BodyText"/>
    <w:rsid w:val="006A206A"/>
  </w:style>
  <w:style w:type="paragraph" w:styleId="DocumentMap">
    <w:name w:val="Document Map"/>
    <w:basedOn w:val="Normal"/>
    <w:semiHidden/>
    <w:rsid w:val="00CB523C"/>
    <w:pPr>
      <w:shd w:val="clear" w:color="auto" w:fill="000080"/>
    </w:pPr>
    <w:rPr>
      <w:rFonts w:ascii="Tahoma" w:hAnsi="Tahoma" w:cs="Tahoma"/>
      <w:sz w:val="20"/>
    </w:rPr>
  </w:style>
  <w:style w:type="character" w:customStyle="1" w:styleId="DeltaViewInsertion">
    <w:name w:val="DeltaView Insertion"/>
    <w:rsid w:val="00FB291A"/>
    <w:rPr>
      <w:color w:val="0000FF"/>
      <w:spacing w:val="0"/>
      <w:u w:val="double"/>
    </w:rPr>
  </w:style>
  <w:style w:type="character" w:customStyle="1" w:styleId="DeltaViewMoveDestination">
    <w:name w:val="DeltaView Move Destination"/>
    <w:rsid w:val="00FB291A"/>
    <w:rPr>
      <w:color w:val="00C000"/>
      <w:spacing w:val="0"/>
      <w:u w:val="double"/>
    </w:rPr>
  </w:style>
  <w:style w:type="paragraph" w:customStyle="1" w:styleId="Default">
    <w:name w:val="Default"/>
    <w:rsid w:val="00C56C91"/>
    <w:pPr>
      <w:autoSpaceDE w:val="0"/>
      <w:autoSpaceDN w:val="0"/>
      <w:adjustRightInd w:val="0"/>
    </w:pPr>
    <w:rPr>
      <w:rFonts w:ascii="Arial" w:eastAsia="Times New Roman" w:hAnsi="Arial" w:cs="Arial"/>
      <w:color w:val="000000"/>
      <w:sz w:val="24"/>
      <w:szCs w:val="24"/>
    </w:rPr>
  </w:style>
  <w:style w:type="paragraph" w:styleId="PlainText">
    <w:name w:val="Plain Text"/>
    <w:basedOn w:val="Normal"/>
    <w:rsid w:val="00E234B1"/>
    <w:pPr>
      <w:jc w:val="left"/>
    </w:pPr>
    <w:rPr>
      <w:rFonts w:ascii="Courier New" w:eastAsia="Times New Roman" w:hAnsi="Courier New" w:cs="Courier New"/>
      <w:sz w:val="20"/>
    </w:rPr>
  </w:style>
  <w:style w:type="paragraph" w:styleId="ListParagraph">
    <w:name w:val="List Paragraph"/>
    <w:basedOn w:val="Normal"/>
    <w:uiPriority w:val="34"/>
    <w:qFormat/>
    <w:rsid w:val="00126A1E"/>
    <w:pPr>
      <w:ind w:left="720"/>
    </w:pPr>
  </w:style>
  <w:style w:type="paragraph" w:styleId="ListNumber">
    <w:name w:val="List Number"/>
    <w:basedOn w:val="Normal"/>
    <w:uiPriority w:val="99"/>
    <w:rsid w:val="00126A1E"/>
    <w:pPr>
      <w:numPr>
        <w:numId w:val="19"/>
      </w:numPr>
      <w:contextualSpacing/>
    </w:pPr>
  </w:style>
  <w:style w:type="paragraph" w:styleId="ListNumber2">
    <w:name w:val="List Number 2"/>
    <w:basedOn w:val="Normal"/>
    <w:uiPriority w:val="99"/>
    <w:rsid w:val="00126A1E"/>
    <w:pPr>
      <w:numPr>
        <w:numId w:val="20"/>
      </w:numPr>
      <w:contextualSpacing/>
    </w:pPr>
  </w:style>
  <w:style w:type="character" w:customStyle="1" w:styleId="FooterChar">
    <w:name w:val="Footer Char"/>
    <w:basedOn w:val="DefaultParagraphFont"/>
    <w:link w:val="Footer"/>
    <w:uiPriority w:val="99"/>
    <w:rsid w:val="00D31B02"/>
    <w:rPr>
      <w:rFonts w:ascii="Helvetica" w:eastAsia="Times New Roman" w:hAnsi="Helvetica"/>
      <w:b/>
      <w:sz w:val="16"/>
    </w:rPr>
  </w:style>
  <w:style w:type="character" w:styleId="FollowedHyperlink">
    <w:name w:val="FollowedHyperlink"/>
    <w:basedOn w:val="DefaultParagraphFont"/>
    <w:rsid w:val="005F18C8"/>
    <w:rPr>
      <w:color w:val="800080" w:themeColor="followedHyperlink"/>
      <w:u w:val="single"/>
    </w:rPr>
  </w:style>
  <w:style w:type="paragraph" w:styleId="BalloonText">
    <w:name w:val="Balloon Text"/>
    <w:basedOn w:val="Normal"/>
    <w:link w:val="BalloonTextChar"/>
    <w:semiHidden/>
    <w:unhideWhenUsed/>
    <w:rsid w:val="005F2298"/>
    <w:rPr>
      <w:rFonts w:ascii="Segoe UI" w:hAnsi="Segoe UI" w:cs="Segoe UI"/>
      <w:sz w:val="18"/>
      <w:szCs w:val="18"/>
    </w:rPr>
  </w:style>
  <w:style w:type="character" w:customStyle="1" w:styleId="BalloonTextChar">
    <w:name w:val="Balloon Text Char"/>
    <w:basedOn w:val="DefaultParagraphFont"/>
    <w:link w:val="BalloonText"/>
    <w:semiHidden/>
    <w:rsid w:val="005F2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5">
      <w:bodyDiv w:val="1"/>
      <w:marLeft w:val="0"/>
      <w:marRight w:val="0"/>
      <w:marTop w:val="0"/>
      <w:marBottom w:val="0"/>
      <w:divBdr>
        <w:top w:val="none" w:sz="0" w:space="0" w:color="auto"/>
        <w:left w:val="none" w:sz="0" w:space="0" w:color="auto"/>
        <w:bottom w:val="none" w:sz="0" w:space="0" w:color="auto"/>
        <w:right w:val="none" w:sz="0" w:space="0" w:color="auto"/>
      </w:divBdr>
    </w:div>
    <w:div w:id="5134618">
      <w:bodyDiv w:val="1"/>
      <w:marLeft w:val="0"/>
      <w:marRight w:val="0"/>
      <w:marTop w:val="0"/>
      <w:marBottom w:val="0"/>
      <w:divBdr>
        <w:top w:val="none" w:sz="0" w:space="0" w:color="auto"/>
        <w:left w:val="none" w:sz="0" w:space="0" w:color="auto"/>
        <w:bottom w:val="none" w:sz="0" w:space="0" w:color="auto"/>
        <w:right w:val="none" w:sz="0" w:space="0" w:color="auto"/>
      </w:divBdr>
    </w:div>
    <w:div w:id="146822770">
      <w:bodyDiv w:val="1"/>
      <w:marLeft w:val="0"/>
      <w:marRight w:val="0"/>
      <w:marTop w:val="0"/>
      <w:marBottom w:val="0"/>
      <w:divBdr>
        <w:top w:val="none" w:sz="0" w:space="0" w:color="auto"/>
        <w:left w:val="none" w:sz="0" w:space="0" w:color="auto"/>
        <w:bottom w:val="none" w:sz="0" w:space="0" w:color="auto"/>
        <w:right w:val="none" w:sz="0" w:space="0" w:color="auto"/>
      </w:divBdr>
    </w:div>
    <w:div w:id="623393630">
      <w:bodyDiv w:val="1"/>
      <w:marLeft w:val="0"/>
      <w:marRight w:val="0"/>
      <w:marTop w:val="0"/>
      <w:marBottom w:val="0"/>
      <w:divBdr>
        <w:top w:val="none" w:sz="0" w:space="0" w:color="auto"/>
        <w:left w:val="none" w:sz="0" w:space="0" w:color="auto"/>
        <w:bottom w:val="none" w:sz="0" w:space="0" w:color="auto"/>
        <w:right w:val="none" w:sz="0" w:space="0" w:color="auto"/>
      </w:divBdr>
      <w:divsChild>
        <w:div w:id="713624070">
          <w:marLeft w:val="0"/>
          <w:marRight w:val="0"/>
          <w:marTop w:val="0"/>
          <w:marBottom w:val="0"/>
          <w:divBdr>
            <w:top w:val="none" w:sz="0" w:space="0" w:color="auto"/>
            <w:left w:val="none" w:sz="0" w:space="0" w:color="auto"/>
            <w:bottom w:val="none" w:sz="0" w:space="0" w:color="auto"/>
            <w:right w:val="none" w:sz="0" w:space="0" w:color="auto"/>
          </w:divBdr>
          <w:divsChild>
            <w:div w:id="684405074">
              <w:marLeft w:val="0"/>
              <w:marRight w:val="0"/>
              <w:marTop w:val="0"/>
              <w:marBottom w:val="0"/>
              <w:divBdr>
                <w:top w:val="none" w:sz="0" w:space="0" w:color="auto"/>
                <w:left w:val="none" w:sz="0" w:space="0" w:color="auto"/>
                <w:bottom w:val="none" w:sz="0" w:space="0" w:color="auto"/>
                <w:right w:val="none" w:sz="0" w:space="0" w:color="auto"/>
              </w:divBdr>
              <w:divsChild>
                <w:div w:id="1751736044">
                  <w:marLeft w:val="0"/>
                  <w:marRight w:val="0"/>
                  <w:marTop w:val="0"/>
                  <w:marBottom w:val="0"/>
                  <w:divBdr>
                    <w:top w:val="none" w:sz="0" w:space="0" w:color="auto"/>
                    <w:left w:val="none" w:sz="0" w:space="0" w:color="auto"/>
                    <w:bottom w:val="none" w:sz="0" w:space="0" w:color="auto"/>
                    <w:right w:val="none" w:sz="0" w:space="0" w:color="auto"/>
                  </w:divBdr>
                  <w:divsChild>
                    <w:div w:id="1624269278">
                      <w:marLeft w:val="0"/>
                      <w:marRight w:val="0"/>
                      <w:marTop w:val="0"/>
                      <w:marBottom w:val="0"/>
                      <w:divBdr>
                        <w:top w:val="none" w:sz="0" w:space="0" w:color="auto"/>
                        <w:left w:val="none" w:sz="0" w:space="0" w:color="auto"/>
                        <w:bottom w:val="none" w:sz="0" w:space="0" w:color="auto"/>
                        <w:right w:val="none" w:sz="0" w:space="0" w:color="auto"/>
                      </w:divBdr>
                    </w:div>
                    <w:div w:id="761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5216">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1011489364">
      <w:bodyDiv w:val="1"/>
      <w:marLeft w:val="0"/>
      <w:marRight w:val="0"/>
      <w:marTop w:val="0"/>
      <w:marBottom w:val="0"/>
      <w:divBdr>
        <w:top w:val="none" w:sz="0" w:space="0" w:color="auto"/>
        <w:left w:val="none" w:sz="0" w:space="0" w:color="auto"/>
        <w:bottom w:val="none" w:sz="0" w:space="0" w:color="auto"/>
        <w:right w:val="none" w:sz="0" w:space="0" w:color="auto"/>
      </w:divBdr>
    </w:div>
    <w:div w:id="1106577307">
      <w:bodyDiv w:val="1"/>
      <w:marLeft w:val="0"/>
      <w:marRight w:val="0"/>
      <w:marTop w:val="0"/>
      <w:marBottom w:val="0"/>
      <w:divBdr>
        <w:top w:val="none" w:sz="0" w:space="0" w:color="auto"/>
        <w:left w:val="none" w:sz="0" w:space="0" w:color="auto"/>
        <w:bottom w:val="none" w:sz="0" w:space="0" w:color="auto"/>
        <w:right w:val="none" w:sz="0" w:space="0" w:color="auto"/>
      </w:divBdr>
    </w:div>
    <w:div w:id="1170293313">
      <w:bodyDiv w:val="1"/>
      <w:marLeft w:val="0"/>
      <w:marRight w:val="0"/>
      <w:marTop w:val="0"/>
      <w:marBottom w:val="0"/>
      <w:divBdr>
        <w:top w:val="none" w:sz="0" w:space="0" w:color="auto"/>
        <w:left w:val="none" w:sz="0" w:space="0" w:color="auto"/>
        <w:bottom w:val="none" w:sz="0" w:space="0" w:color="auto"/>
        <w:right w:val="none" w:sz="0" w:space="0" w:color="auto"/>
      </w:divBdr>
    </w:div>
    <w:div w:id="1212644780">
      <w:bodyDiv w:val="1"/>
      <w:marLeft w:val="0"/>
      <w:marRight w:val="0"/>
      <w:marTop w:val="0"/>
      <w:marBottom w:val="0"/>
      <w:divBdr>
        <w:top w:val="none" w:sz="0" w:space="0" w:color="auto"/>
        <w:left w:val="none" w:sz="0" w:space="0" w:color="auto"/>
        <w:bottom w:val="none" w:sz="0" w:space="0" w:color="auto"/>
        <w:right w:val="none" w:sz="0" w:space="0" w:color="auto"/>
      </w:divBdr>
    </w:div>
    <w:div w:id="1328822425">
      <w:bodyDiv w:val="1"/>
      <w:marLeft w:val="0"/>
      <w:marRight w:val="0"/>
      <w:marTop w:val="0"/>
      <w:marBottom w:val="0"/>
      <w:divBdr>
        <w:top w:val="none" w:sz="0" w:space="0" w:color="auto"/>
        <w:left w:val="none" w:sz="0" w:space="0" w:color="auto"/>
        <w:bottom w:val="none" w:sz="0" w:space="0" w:color="auto"/>
        <w:right w:val="none" w:sz="0" w:space="0" w:color="auto"/>
      </w:divBdr>
    </w:div>
    <w:div w:id="1492139464">
      <w:bodyDiv w:val="1"/>
      <w:marLeft w:val="0"/>
      <w:marRight w:val="0"/>
      <w:marTop w:val="0"/>
      <w:marBottom w:val="0"/>
      <w:divBdr>
        <w:top w:val="none" w:sz="0" w:space="0" w:color="auto"/>
        <w:left w:val="none" w:sz="0" w:space="0" w:color="auto"/>
        <w:bottom w:val="none" w:sz="0" w:space="0" w:color="auto"/>
        <w:right w:val="none" w:sz="0" w:space="0" w:color="auto"/>
      </w:divBdr>
    </w:div>
    <w:div w:id="1717925528">
      <w:bodyDiv w:val="1"/>
      <w:marLeft w:val="0"/>
      <w:marRight w:val="0"/>
      <w:marTop w:val="0"/>
      <w:marBottom w:val="0"/>
      <w:divBdr>
        <w:top w:val="none" w:sz="0" w:space="0" w:color="auto"/>
        <w:left w:val="none" w:sz="0" w:space="0" w:color="auto"/>
        <w:bottom w:val="none" w:sz="0" w:space="0" w:color="auto"/>
        <w:right w:val="none" w:sz="0" w:space="0" w:color="auto"/>
      </w:divBdr>
    </w:div>
    <w:div w:id="1769810532">
      <w:bodyDiv w:val="1"/>
      <w:marLeft w:val="0"/>
      <w:marRight w:val="0"/>
      <w:marTop w:val="0"/>
      <w:marBottom w:val="0"/>
      <w:divBdr>
        <w:top w:val="none" w:sz="0" w:space="0" w:color="auto"/>
        <w:left w:val="none" w:sz="0" w:space="0" w:color="auto"/>
        <w:bottom w:val="none" w:sz="0" w:space="0" w:color="auto"/>
        <w:right w:val="none" w:sz="0" w:space="0" w:color="auto"/>
      </w:divBdr>
    </w:div>
    <w:div w:id="19934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ethics.state.tx.us/rules/adopted_Nov_2015.html" TargetMode="External"/><Relationship Id="rId26" Type="http://schemas.openxmlformats.org/officeDocument/2006/relationships/hyperlink" Target="http://www.statutes.legis.state.tx.us/Docs/GV/htm/GV.2270.v2.htm" TargetMode="External"/><Relationship Id="rId39" Type="http://schemas.openxmlformats.org/officeDocument/2006/relationships/hyperlink" Target="http://www.statutes.legis.state.tx.us/Docs/GV/htm/GV.552.htm"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statutes.legis.state.tx.us/Docs/HS/htm/HS.361.htm" TargetMode="Externa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utsystem.edu/institutions" TargetMode="External"/><Relationship Id="rId17" Type="http://schemas.openxmlformats.org/officeDocument/2006/relationships/hyperlink" Target="http://www.statutes.legis.state.tx.us/Docs/GV/htm/GV.2252.htm" TargetMode="External"/><Relationship Id="rId25" Type="http://schemas.openxmlformats.org/officeDocument/2006/relationships/hyperlink" Target="http://www.statutes.legis.state.tx.us/Docs/GV/htm/GV.2252.htm" TargetMode="External"/><Relationship Id="rId33" Type="http://schemas.openxmlformats.org/officeDocument/2006/relationships/hyperlink" Target="http://www.statutes.legis.state.tx.us/Docs/HS/htm/HS.502.htm" TargetMode="External"/><Relationship Id="rId38" Type="http://schemas.openxmlformats.org/officeDocument/2006/relationships/hyperlink" Target="http://www.statutes.legis.state.tx.us/Docs/GV/htm/GV.552.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un.A.McGowan@uth.tmc.edu" TargetMode="External"/><Relationship Id="rId20" Type="http://schemas.openxmlformats.org/officeDocument/2006/relationships/header" Target="header3.xml"/><Relationship Id="rId29" Type="http://schemas.openxmlformats.org/officeDocument/2006/relationships/hyperlink" Target="http://www.statutes.legis.state.tx.us/Docs/BC/htm/BC.15.htm"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tatutes.legis.state.tx.us/Docs/GV/htm/GV.2107.htm" TargetMode="External"/><Relationship Id="rId32" Type="http://schemas.openxmlformats.org/officeDocument/2006/relationships/hyperlink" Target="https://www.osha.gov/pls/oshaweb/owadisp.show_document?p_table=OSHACT&amp;p_id=2743" TargetMode="External"/><Relationship Id="rId37" Type="http://schemas.openxmlformats.org/officeDocument/2006/relationships/hyperlink" Target="http://www.statutes.legis.state.tx.us/Docs/HS/htm/HS.361.htm" TargetMode="External"/><Relationship Id="rId40" Type="http://schemas.openxmlformats.org/officeDocument/2006/relationships/hyperlink" Target="http://www.statutes.legis.state.tx.us/Docs/GV/htm/GV.559.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chael.Ochoa@uth.tmc.edu" TargetMode="External"/><Relationship Id="rId23" Type="http://schemas.openxmlformats.org/officeDocument/2006/relationships/footer" Target="footer4.xml"/><Relationship Id="rId28" Type="http://schemas.openxmlformats.org/officeDocument/2006/relationships/hyperlink" Target="http://www.statutes.legis.state.tx.us/Docs/TX/htm/TX.171.htm" TargetMode="External"/><Relationship Id="rId36" Type="http://schemas.openxmlformats.org/officeDocument/2006/relationships/hyperlink" Target="http://texreg.sos.state.tx.us/public/readtac$ext.ViewTAC?tac_view=5&amp;ti=30&amp;pt=1&amp;ch=328&amp;sch=I&amp;rl=Y" TargetMode="External"/><Relationship Id="rId10" Type="http://schemas.openxmlformats.org/officeDocument/2006/relationships/header" Target="header1.xml"/><Relationship Id="rId19" Type="http://schemas.openxmlformats.org/officeDocument/2006/relationships/hyperlink" Target="https://www.ethics.state.tx.us/whatsnew/FAQ_Form1295.html" TargetMode="External"/><Relationship Id="rId31" Type="http://schemas.openxmlformats.org/officeDocument/2006/relationships/hyperlink" Target="http://www.statutes.legis.state.tx.us/Docs/GV/htm/GV.669.htm"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Michael.Ochoa@uth.tmc.edu"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www.statutes.legis.state.tx.us/Docs/GV/htm/GV.2252.htm" TargetMode="External"/><Relationship Id="rId30" Type="http://schemas.openxmlformats.org/officeDocument/2006/relationships/hyperlink" Target="http://www.statutes.legis.state.tx.us/Docs/FA/htm/FA.231.htm" TargetMode="External"/><Relationship Id="rId35" Type="http://schemas.openxmlformats.org/officeDocument/2006/relationships/hyperlink" Target="http://www.statutes.legis.state.tx.us/Docs/HS/htm/HS.361.htm" TargetMode="External"/><Relationship Id="rId43"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DD9CD-C6A9-4B7D-82F6-133B44B8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31</Pages>
  <Words>11086</Words>
  <Characters>65161</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Ochoa, Michael</cp:lastModifiedBy>
  <cp:revision>56</cp:revision>
  <cp:lastPrinted>2018-05-25T20:03:00Z</cp:lastPrinted>
  <dcterms:created xsi:type="dcterms:W3CDTF">2018-03-15T14:38:00Z</dcterms:created>
  <dcterms:modified xsi:type="dcterms:W3CDTF">2018-05-25T20:07:00Z</dcterms:modified>
</cp:coreProperties>
</file>